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沈阳市落实《关于促进“互联网+社会服务”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sz w:val="32"/>
          <w:szCs w:val="32"/>
          <w:lang w:val="en-US" w:eastAsia="zh-CN"/>
        </w:rPr>
      </w:pPr>
      <w:r>
        <w:rPr>
          <w:rFonts w:hint="eastAsia" w:asciiTheme="majorEastAsia" w:hAnsiTheme="majorEastAsia" w:eastAsiaTheme="majorEastAsia" w:cstheme="majorEastAsia"/>
          <w:b/>
          <w:bCs/>
          <w:sz w:val="44"/>
          <w:szCs w:val="44"/>
          <w:lang w:val="en-US" w:eastAsia="zh-CN"/>
        </w:rPr>
        <w:t>发展的意见》工作方案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认真贯彻落实《省发改委等七部门转发国家七部门〈关于促进“互联网+社会服务”发展的意见〉的通知》（辽发改数字[2020]101号），推动“互联网+社会服务”发展，促进社会服务数字化、网络化、智能化、多元化、协同化，更好惠及人民群众，助力新动能成长。结合我市实际，制定工作方案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一、以数字化转型扩大社会服务资源供给</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运用互联网手段，充分利用“互联网+政务服务”发展成果，加快社会服务资源数字化，加大公共数据开放力度，推动服务主体转型，扩大社会服务资源覆盖范围，提升资源配置效率，有效解决社会服务资源相对短缺、优质服务资源供给不足问题。</w:t>
      </w:r>
    </w:p>
    <w:p>
      <w:pPr>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（一）推进社会服务资源数字化，激发“互联网+”对优质服务生产要素的倍增效应。</w:t>
      </w:r>
      <w:r>
        <w:rPr>
          <w:rFonts w:hint="eastAsia" w:ascii="仿宋_GB2312" w:hAnsi="仿宋_GB2312" w:eastAsia="仿宋_GB2312" w:cs="仿宋_GB2312"/>
          <w:color w:val="auto"/>
          <w:sz w:val="32"/>
          <w:szCs w:val="32"/>
        </w:rPr>
        <w:t>创建市教育管理公共服务平台，</w:t>
      </w:r>
      <w:r>
        <w:rPr>
          <w:rFonts w:hint="eastAsia" w:ascii="仿宋_GB2312" w:hAnsi="仿宋_GB2312" w:eastAsia="仿宋_GB2312" w:cs="仿宋_GB2312"/>
          <w:color w:val="auto"/>
          <w:sz w:val="32"/>
          <w:szCs w:val="32"/>
          <w:lang w:val="en-US" w:eastAsia="zh-CN"/>
        </w:rPr>
        <w:t>建立</w:t>
      </w:r>
      <w:r>
        <w:rPr>
          <w:rFonts w:hint="eastAsia" w:ascii="仿宋_GB2312" w:hAnsi="仿宋_GB2312" w:eastAsia="仿宋_GB2312" w:cs="仿宋_GB2312"/>
          <w:color w:val="auto"/>
          <w:sz w:val="32"/>
          <w:szCs w:val="32"/>
        </w:rPr>
        <w:t>学校、教师、学生三大基础数据库，大力推进“三通两平台”建设。发挥教师空间、名师社区等网络平台优势，积极推送一师一优课、微课、个性化课程等优秀资源。加快卫生信息化基础建设,做好互联网医院对接、审批和试点前期工作,推进以互联网技术为支撑,线上提供安全适宜的医疗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以基层医疗机构云</w:t>
      </w:r>
      <w:r>
        <w:rPr>
          <w:rFonts w:hint="eastAsia" w:ascii="仿宋_GB2312" w:hAnsi="仿宋_GB2312" w:eastAsia="仿宋_GB2312" w:cs="仿宋_GB2312"/>
          <w:color w:val="auto"/>
          <w:sz w:val="32"/>
          <w:szCs w:val="32"/>
          <w:lang w:val="en-US" w:eastAsia="zh-CN"/>
        </w:rPr>
        <w:t>HIS</w:t>
      </w:r>
      <w:r>
        <w:rPr>
          <w:rFonts w:hint="eastAsia" w:ascii="仿宋_GB2312" w:hAnsi="仿宋_GB2312" w:eastAsia="仿宋_GB2312" w:cs="仿宋_GB2312"/>
          <w:color w:val="auto"/>
          <w:sz w:val="32"/>
          <w:szCs w:val="32"/>
        </w:rPr>
        <w:t>和公立医院本机构业务系统为基础,依托区域卫生信息平</w:t>
      </w:r>
      <w:r>
        <w:rPr>
          <w:rFonts w:hint="eastAsia" w:ascii="仿宋_GB2312" w:hAnsi="仿宋_GB2312" w:eastAsia="仿宋_GB2312" w:cs="仿宋_GB2312"/>
          <w:color w:val="auto"/>
          <w:sz w:val="32"/>
          <w:szCs w:val="32"/>
          <w:lang w:val="en-US" w:eastAsia="zh-CN"/>
        </w:rPr>
        <w:t>台</w:t>
      </w:r>
      <w:r>
        <w:rPr>
          <w:rFonts w:hint="eastAsia" w:ascii="仿宋_GB2312" w:hAnsi="仿宋_GB2312" w:eastAsia="仿宋_GB2312" w:cs="仿宋_GB2312"/>
          <w:color w:val="auto"/>
          <w:sz w:val="32"/>
          <w:szCs w:val="32"/>
        </w:rPr>
        <w:t>数据共享和分级诊疗系统业务协同功能,积极推广互联网健康医疗服务,开展远程医疗、健康咨询、健康管理服务。开展数字图书馆、数字文化馆、虚拟博物馆等线上平台</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逐步实现艺术欣赏、公共文化培训、艺术讲座、资源展示、文化直播等在线服务。</w:t>
      </w:r>
      <w:r>
        <w:rPr>
          <w:rFonts w:hint="eastAsia" w:ascii="仿宋_GB2312" w:hAnsi="仿宋_GB2312" w:eastAsia="仿宋_GB2312" w:cs="仿宋_GB2312"/>
          <w:b w:val="0"/>
          <w:bCs w:val="0"/>
          <w:color w:val="auto"/>
          <w:sz w:val="32"/>
          <w:szCs w:val="32"/>
          <w:lang w:val="en-US" w:eastAsia="zh-CN"/>
        </w:rPr>
        <w:t>推动</w:t>
      </w:r>
      <w:r>
        <w:rPr>
          <w:rFonts w:hint="eastAsia" w:ascii="仿宋_GB2312" w:hAnsi="仿宋_GB2312" w:eastAsia="仿宋_GB2312" w:cs="仿宋_GB2312"/>
          <w:b w:val="0"/>
          <w:bCs w:val="0"/>
          <w:color w:val="auto"/>
          <w:sz w:val="32"/>
          <w:szCs w:val="32"/>
          <w:lang w:eastAsia="zh-CN"/>
        </w:rPr>
        <w:t>公共体育网络服务平台项目建设，</w:t>
      </w:r>
      <w:r>
        <w:rPr>
          <w:rFonts w:hint="eastAsia" w:ascii="仿宋_GB2312" w:hAnsi="仿宋_GB2312" w:eastAsia="仿宋_GB2312" w:cs="仿宋_GB2312"/>
          <w:b w:val="0"/>
          <w:bCs w:val="0"/>
          <w:color w:val="auto"/>
          <w:sz w:val="32"/>
          <w:szCs w:val="32"/>
          <w:lang w:val="en-US" w:eastAsia="zh-CN"/>
        </w:rPr>
        <w:t>开展网络化公共体育服务，营造网络生态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市教育局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w:t>
      </w:r>
      <w:r>
        <w:rPr>
          <w:rFonts w:hint="eastAsia" w:ascii="仿宋_GB2312" w:hAnsi="仿宋_GB2312" w:eastAsia="仿宋_GB2312" w:cs="仿宋_GB2312"/>
          <w:b/>
          <w:bCs/>
          <w:color w:val="auto"/>
          <w:sz w:val="32"/>
          <w:szCs w:val="32"/>
          <w:lang w:val="en-US" w:eastAsia="zh-CN"/>
        </w:rPr>
        <w:t>卫健委</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w:t>
      </w:r>
      <w:r>
        <w:rPr>
          <w:rFonts w:hint="eastAsia" w:ascii="仿宋_GB2312" w:hAnsi="仿宋_GB2312" w:eastAsia="仿宋_GB2312" w:cs="仿宋_GB2312"/>
          <w:b/>
          <w:bCs/>
          <w:color w:val="auto"/>
          <w:sz w:val="32"/>
          <w:szCs w:val="32"/>
          <w:lang w:val="en-US" w:eastAsia="zh-CN"/>
        </w:rPr>
        <w:t>文旅局</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市体育局，相关区、县（市）政府</w:t>
      </w:r>
      <w:r>
        <w:rPr>
          <w:rFonts w:hint="eastAsia" w:ascii="仿宋_GB2312" w:hAnsi="仿宋_GB2312" w:eastAsia="仿宋_GB2312" w:cs="仿宋_GB2312"/>
          <w:b/>
          <w:bCs/>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rPr>
        <w:t>）加大社会服务领域数据共享开放力度，提升数据资源利用效率。</w:t>
      </w:r>
      <w:r>
        <w:rPr>
          <w:rFonts w:hint="eastAsia" w:ascii="仿宋_GB2312" w:hAnsi="仿宋_GB2312" w:eastAsia="仿宋_GB2312" w:cs="仿宋_GB2312"/>
          <w:color w:val="auto"/>
          <w:sz w:val="32"/>
          <w:szCs w:val="32"/>
          <w:lang w:val="en-US" w:eastAsia="zh-CN"/>
        </w:rPr>
        <w:t>联合</w:t>
      </w:r>
      <w:r>
        <w:rPr>
          <w:rFonts w:hint="eastAsia" w:ascii="仿宋_GB2312" w:hAnsi="仿宋_GB2312" w:eastAsia="仿宋_GB2312" w:cs="仿宋_GB2312"/>
          <w:color w:val="auto"/>
          <w:sz w:val="32"/>
          <w:szCs w:val="32"/>
        </w:rPr>
        <w:t>携程、银联、运营商等机构共同成立并整合文旅相关的数据，建设沈阳市文化旅游大数据联合实验室。推进旅游大数据运用，进一步优化旅游公共服务资源配置，强</w:t>
      </w:r>
      <w:r>
        <w:rPr>
          <w:rFonts w:hint="eastAsia" w:ascii="仿宋_GB2312" w:hAnsi="仿宋_GB2312" w:eastAsia="仿宋_GB2312" w:cs="仿宋_GB2312"/>
          <w:color w:val="auto"/>
          <w:sz w:val="32"/>
          <w:szCs w:val="32"/>
          <w:lang w:val="en-US" w:eastAsia="zh-CN"/>
        </w:rPr>
        <w:t>化</w:t>
      </w:r>
      <w:r>
        <w:rPr>
          <w:rFonts w:hint="eastAsia" w:ascii="仿宋_GB2312" w:hAnsi="仿宋_GB2312" w:eastAsia="仿宋_GB2312" w:cs="仿宋_GB2312"/>
          <w:color w:val="auto"/>
          <w:sz w:val="32"/>
          <w:szCs w:val="32"/>
        </w:rPr>
        <w:t>全域旅游协调发展。升级全市政务信息资源共享交换平台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健全</w:t>
      </w:r>
      <w:r>
        <w:rPr>
          <w:rFonts w:hint="eastAsia" w:ascii="仿宋_GB2312" w:hAnsi="仿宋_GB2312" w:eastAsia="仿宋_GB2312" w:cs="仿宋_GB2312"/>
          <w:color w:val="auto"/>
          <w:sz w:val="32"/>
          <w:szCs w:val="32"/>
        </w:rPr>
        <w:t>政务信息资源目录，不断完善全市基础数据库。</w:t>
      </w:r>
      <w:r>
        <w:rPr>
          <w:rFonts w:hint="eastAsia" w:ascii="仿宋_GB2312" w:hAnsi="仿宋_GB2312" w:eastAsia="仿宋_GB2312" w:cs="仿宋_GB2312"/>
          <w:b w:val="0"/>
          <w:bCs w:val="0"/>
          <w:color w:val="auto"/>
          <w:sz w:val="32"/>
          <w:szCs w:val="32"/>
          <w:lang w:eastAsia="zh-CN"/>
        </w:rPr>
        <w:t>做好企业数据平台与全国一体化在线政务服务平台等对接。</w:t>
      </w:r>
      <w:r>
        <w:rPr>
          <w:rFonts w:hint="eastAsia" w:ascii="仿宋_GB2312" w:hAnsi="仿宋_GB2312" w:eastAsia="仿宋_GB2312" w:cs="仿宋_GB2312"/>
          <w:color w:val="auto"/>
          <w:sz w:val="32"/>
          <w:szCs w:val="32"/>
        </w:rPr>
        <w:t>全面建设及应用政务外网，</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高效、敏捷、便民的新型政府</w:t>
      </w:r>
      <w:r>
        <w:rPr>
          <w:rFonts w:hint="eastAsia" w:ascii="仿宋_GB2312" w:hAnsi="仿宋_GB2312" w:eastAsia="仿宋_GB2312" w:cs="仿宋_GB2312"/>
          <w:color w:val="auto"/>
          <w:sz w:val="32"/>
          <w:szCs w:val="32"/>
          <w:lang w:val="en-US" w:eastAsia="zh-CN"/>
        </w:rPr>
        <w:t>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完善网上服务功能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将全部服务事项纳入一体化网上政务服务平台，实行同源管理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做到政务服务线上线下“一套服务标准、一个办理平台”。 </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市文旅局、市信息中心、市体育局、大东区、沈北新区，相关区、县（市）政府</w:t>
      </w:r>
      <w:r>
        <w:rPr>
          <w:rFonts w:hint="eastAsia" w:ascii="仿宋_GB2312" w:hAnsi="仿宋_GB2312" w:eastAsia="仿宋_GB2312" w:cs="仿宋_GB2312"/>
          <w:b/>
          <w:bCs/>
          <w:color w:val="auto"/>
          <w:sz w:val="32"/>
          <w:szCs w:val="32"/>
          <w:lang w:eastAsia="zh-CN"/>
        </w:rPr>
        <w:t>）</w:t>
      </w:r>
    </w:p>
    <w:p>
      <w:pPr>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推进社会服务主体数字化转型，有效提升资源匹配效率。</w:t>
      </w:r>
      <w:r>
        <w:rPr>
          <w:rFonts w:hint="eastAsia" w:ascii="仿宋_GB2312" w:hAnsi="仿宋_GB2312" w:eastAsia="仿宋_GB2312" w:cs="仿宋_GB2312"/>
          <w:color w:val="auto"/>
          <w:sz w:val="32"/>
          <w:szCs w:val="32"/>
          <w:lang w:val="en-US" w:eastAsia="zh-CN"/>
        </w:rPr>
        <w:t>研究制定</w:t>
      </w:r>
      <w:r>
        <w:rPr>
          <w:rFonts w:hint="eastAsia" w:ascii="仿宋_GB2312" w:hAnsi="仿宋_GB2312" w:eastAsia="仿宋_GB2312" w:cs="仿宋_GB2312"/>
          <w:color w:val="auto"/>
          <w:sz w:val="32"/>
          <w:szCs w:val="32"/>
        </w:rPr>
        <w:t>智慧校园建设标准，创建50所以上智慧校园标杆学校。开展智慧教育示范区创建活动，积极开展智慧教育探索与实践，推动教育理念与模式、教学内容与方法的改革和创新，探索积累可推广的先进经验与优秀案例。出台《沈阳市智慧医院建设三级标准》。加快各区属医疗机构信息化建设，</w:t>
      </w:r>
      <w:r>
        <w:rPr>
          <w:rFonts w:hint="eastAsia" w:ascii="仿宋_GB2312" w:hAnsi="仿宋_GB2312" w:eastAsia="仿宋_GB2312" w:cs="仿宋_GB2312"/>
          <w:color w:val="auto"/>
          <w:sz w:val="32"/>
          <w:szCs w:val="32"/>
          <w:lang w:val="en-US" w:eastAsia="zh-CN"/>
        </w:rPr>
        <w:t>推进</w:t>
      </w:r>
      <w:r>
        <w:rPr>
          <w:rFonts w:hint="eastAsia"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val="en-US" w:eastAsia="zh-CN"/>
        </w:rPr>
        <w:t>属</w:t>
      </w:r>
      <w:r>
        <w:rPr>
          <w:rFonts w:hint="eastAsia" w:ascii="仿宋_GB2312" w:hAnsi="仿宋_GB2312" w:eastAsia="仿宋_GB2312" w:cs="仿宋_GB2312"/>
          <w:color w:val="auto"/>
          <w:sz w:val="32"/>
          <w:szCs w:val="32"/>
        </w:rPr>
        <w:t>与</w:t>
      </w:r>
      <w:r>
        <w:rPr>
          <w:rFonts w:hint="eastAsia" w:ascii="仿宋_GB2312" w:hAnsi="仿宋_GB2312" w:eastAsia="仿宋_GB2312" w:cs="仿宋_GB2312"/>
          <w:color w:val="auto"/>
          <w:sz w:val="32"/>
          <w:szCs w:val="32"/>
          <w:lang w:val="en-US" w:eastAsia="zh-CN"/>
        </w:rPr>
        <w:t>市属医院</w:t>
      </w:r>
      <w:r>
        <w:rPr>
          <w:rFonts w:hint="eastAsia" w:ascii="仿宋_GB2312" w:hAnsi="仿宋_GB2312" w:eastAsia="仿宋_GB2312" w:cs="仿宋_GB2312"/>
          <w:color w:val="auto"/>
          <w:sz w:val="32"/>
          <w:szCs w:val="32"/>
        </w:rPr>
        <w:t>信息化互联互通，形成管理与服务的智慧化应用。建设“家在沈北”APP服务平台，提升社区服务信息化、智能化水平，提供线上家政服务、社区业态服务等。</w:t>
      </w:r>
      <w:r>
        <w:rPr>
          <w:rFonts w:hint="eastAsia" w:ascii="仿宋_GB2312" w:hAnsi="仿宋_GB2312" w:eastAsia="仿宋_GB2312" w:cs="仿宋_GB2312"/>
          <w:color w:val="auto"/>
          <w:sz w:val="32"/>
          <w:szCs w:val="32"/>
          <w:lang w:val="en-US" w:eastAsia="zh-CN"/>
        </w:rPr>
        <w:t>推广应用</w:t>
      </w:r>
      <w:r>
        <w:rPr>
          <w:rFonts w:hint="eastAsia" w:ascii="仿宋_GB2312" w:hAnsi="仿宋_GB2312" w:eastAsia="仿宋_GB2312" w:cs="仿宋_GB2312"/>
          <w:color w:val="auto"/>
          <w:sz w:val="32"/>
          <w:szCs w:val="32"/>
        </w:rPr>
        <w:t>沈阳市养老事业服务管理平台，建立标准化、专业化和全方位、全天候的居家养老服务机制。</w:t>
      </w:r>
      <w:r>
        <w:rPr>
          <w:rFonts w:hint="eastAsia" w:ascii="仿宋_GB2312" w:hAnsi="仿宋_GB2312" w:eastAsia="仿宋_GB2312" w:cs="仿宋_GB2312"/>
          <w:color w:val="auto"/>
          <w:sz w:val="32"/>
          <w:szCs w:val="32"/>
          <w:lang w:eastAsia="zh-CN"/>
        </w:rPr>
        <w:t>依托国家体育场地常态化普查数据提供体育场馆场地相关位置、信息等数据，做好市民服务。</w:t>
      </w:r>
      <w:r>
        <w:rPr>
          <w:rFonts w:hint="eastAsia" w:ascii="仿宋_GB2312" w:hAnsi="仿宋_GB2312" w:eastAsia="仿宋_GB2312" w:cs="仿宋_GB2312"/>
          <w:b/>
          <w:bCs/>
          <w:color w:val="auto"/>
          <w:sz w:val="32"/>
          <w:szCs w:val="32"/>
          <w:lang w:eastAsia="zh-CN"/>
        </w:rPr>
        <w:t>（市教育局、市卫健委、</w:t>
      </w:r>
      <w:r>
        <w:rPr>
          <w:rFonts w:hint="eastAsia" w:ascii="仿宋_GB2312" w:hAnsi="仿宋_GB2312" w:eastAsia="仿宋_GB2312" w:cs="仿宋_GB2312"/>
          <w:b/>
          <w:bCs/>
          <w:color w:val="auto"/>
          <w:sz w:val="32"/>
          <w:szCs w:val="32"/>
          <w:lang w:val="en-US" w:eastAsia="zh-CN"/>
        </w:rPr>
        <w:t>市体育局、沈北新区</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相关区、县（市）政府</w:t>
      </w:r>
      <w:r>
        <w:rPr>
          <w:rFonts w:hint="eastAsia" w:ascii="仿宋_GB2312" w:hAnsi="仿宋_GB2312" w:eastAsia="仿宋_GB2312" w:cs="仿宋_GB2312"/>
          <w:b/>
          <w:bCs/>
          <w:color w:val="auto"/>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二、以网络化融合实现社会服务均衡普惠</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  针对城乡、区域间优质社会服务资源配置不均衡问题，继续推进网络接入和基础能力建设，充分运用互联网手段加快社会服务在线对接、线上线下深度融合，促进优质社会服务惠及更广大人民群众。</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）加快各类社会服务主体联网接入，推动实现偏远农村地区服务可及。</w:t>
      </w:r>
      <w:r>
        <w:rPr>
          <w:rFonts w:hint="eastAsia" w:ascii="仿宋_GB2312" w:hAnsi="仿宋_GB2312" w:eastAsia="仿宋_GB2312" w:cs="仿宋_GB2312"/>
          <w:color w:val="auto"/>
          <w:sz w:val="32"/>
          <w:szCs w:val="32"/>
        </w:rPr>
        <w:t>加快推进数字乡村建设工作，提升乡村固定宽带覆盖率与固定宽带接入速率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推进乡村移动通信网络建设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不断加大以优化“应用环境”促“教育均衡”为目的的信息化基础设施建设力度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按照三星级标准完成有线网络升级改造。扩容我市教育城域网互联网出口带宽，保障800个接入单位校均出口带宽百兆以上，改造核心节点与21个二级站之间880公里老旧骨干光缆线路，更新传输设备和骨干网络设备，实现核心节点与21个二级站万兆以上传输速率。实施区、县中心医院医疗检测设备配置保障工程，继续推动偏远农村地区远程医疗设施设备普及。通过建设电商村、电商镇促进并引领我市农村“互联网+农业”数字化发展步伐，培育新型农村电商主体。通过宣传引导和产业扶持，鼓励家庭农场、合作社等开展电商平台销售工作。</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市大数据局</w:t>
      </w:r>
      <w:r>
        <w:rPr>
          <w:rFonts w:hint="eastAsia" w:ascii="仿宋_GB2312" w:hAnsi="仿宋_GB2312" w:eastAsia="仿宋_GB2312" w:cs="仿宋_GB2312"/>
          <w:b/>
          <w:bCs/>
          <w:color w:val="auto"/>
          <w:sz w:val="32"/>
          <w:szCs w:val="32"/>
          <w:lang w:eastAsia="zh-CN"/>
        </w:rPr>
        <w:t>、市教育局、</w:t>
      </w:r>
      <w:r>
        <w:rPr>
          <w:rFonts w:hint="eastAsia" w:ascii="仿宋_GB2312" w:hAnsi="仿宋_GB2312" w:eastAsia="仿宋_GB2312" w:cs="仿宋_GB2312"/>
          <w:b/>
          <w:bCs/>
          <w:color w:val="auto"/>
          <w:sz w:val="32"/>
          <w:szCs w:val="32"/>
          <w:lang w:val="en-US" w:eastAsia="zh-CN"/>
        </w:rPr>
        <w:t>市卫健委、市商务局、市农业农村局、和平区，相关区、县（市）政府</w:t>
      </w:r>
      <w:r>
        <w:rPr>
          <w:rFonts w:hint="eastAsia" w:ascii="仿宋_GB2312" w:hAnsi="仿宋_GB2312" w:eastAsia="仿宋_GB2312" w:cs="仿宋_GB2312"/>
          <w:b/>
          <w:bCs/>
          <w:color w:val="auto"/>
          <w:sz w:val="32"/>
          <w:szCs w:val="32"/>
          <w:lang w:eastAsia="zh-CN"/>
        </w:rPr>
        <w:t>）</w:t>
      </w:r>
    </w:p>
    <w:p>
      <w:pPr>
        <w:numPr>
          <w:ilvl w:val="0"/>
          <w:numId w:val="0"/>
        </w:numPr>
        <w:ind w:firstLine="640" w:firstLineChars="200"/>
        <w:rPr>
          <w:rFonts w:hint="eastAsia" w:ascii="仿宋_GB2312" w:hAnsi="仿宋_GB2312" w:eastAsia="仿宋_GB2312" w:cs="仿宋_GB2312"/>
          <w:b/>
          <w:bCs/>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开展社会服务在线对接，助力基本公共服务公平普惠。</w:t>
      </w:r>
      <w:r>
        <w:rPr>
          <w:rFonts w:hint="eastAsia" w:ascii="仿宋_GB2312" w:hAnsi="仿宋_GB2312" w:eastAsia="仿宋_GB2312" w:cs="仿宋_GB2312"/>
          <w:color w:val="auto"/>
          <w:sz w:val="32"/>
          <w:szCs w:val="32"/>
        </w:rPr>
        <w:t>加强“专递课堂”、“名师课堂”和“名校网络课堂”建设，启动“沈阳云校”建设。整合课程资源，建设“沈阳云校”在线教育平台，开展在线教学、在线辅导服务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依托人社部门乡镇基层就业和社会保障平台, 通过公共就业服务机构网站、微信公众号以及全市统一政务服务平台发布就业创业政策、线上招聘信息、线上技能培训等公共就业服务</w:t>
      </w:r>
      <w:r>
        <w:rPr>
          <w:rFonts w:hint="eastAsia" w:ascii="仿宋_GB2312" w:hAnsi="仿宋_GB2312" w:eastAsia="仿宋_GB2312" w:cs="仿宋_GB2312"/>
          <w:color w:val="auto"/>
          <w:sz w:val="32"/>
          <w:szCs w:val="32"/>
          <w:lang w:val="en-US" w:eastAsia="zh-CN"/>
        </w:rPr>
        <w:t>资源</w:t>
      </w:r>
      <w:r>
        <w:rPr>
          <w:rFonts w:hint="eastAsia" w:ascii="仿宋_GB2312" w:hAnsi="仿宋_GB2312" w:eastAsia="仿宋_GB2312" w:cs="仿宋_GB2312"/>
          <w:color w:val="auto"/>
          <w:sz w:val="32"/>
          <w:szCs w:val="32"/>
        </w:rPr>
        <w:t>，多渠道宣传就业扶贫政策措施，开展就业扶贫工作。加大宣传对登记失业群体免费就业技能培训政策。鼓励、指导民办职业培训机构线上平台建设，针对性开展线上就业技能培训项目。出台沈阳市医养结合机构审批登记备案</w:t>
      </w:r>
      <w:r>
        <w:rPr>
          <w:rFonts w:hint="eastAsia" w:ascii="仿宋_GB2312" w:hAnsi="仿宋_GB2312" w:eastAsia="仿宋_GB2312" w:cs="仿宋_GB2312"/>
          <w:color w:val="auto"/>
          <w:sz w:val="32"/>
          <w:szCs w:val="32"/>
          <w:lang w:val="en-US" w:eastAsia="zh-CN"/>
        </w:rPr>
        <w:t>管理办法</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市教育局、市人社局、市卫健委，相关区、县（市）政府</w:t>
      </w:r>
      <w:r>
        <w:rPr>
          <w:rFonts w:hint="eastAsia" w:ascii="仿宋_GB2312" w:hAnsi="仿宋_GB2312" w:eastAsia="仿宋_GB2312" w:cs="仿宋_GB2312"/>
          <w:b/>
          <w:bCs/>
          <w:color w:val="auto"/>
          <w:sz w:val="32"/>
          <w:szCs w:val="32"/>
          <w:lang w:eastAsia="zh-CN"/>
        </w:rPr>
        <w:t>）</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六</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推进线上与线下社会服务深度融合，扩大线下服务半径。</w:t>
      </w:r>
      <w:r>
        <w:rPr>
          <w:rFonts w:hint="eastAsia" w:ascii="仿宋_GB2312" w:hAnsi="仿宋_GB2312" w:eastAsia="仿宋_GB2312" w:cs="仿宋_GB2312"/>
          <w:color w:val="auto"/>
          <w:sz w:val="32"/>
          <w:szCs w:val="32"/>
        </w:rPr>
        <w:t>升级教育资源公共服务平台服务，引进国内优质教育资源与工具，积极推进信息技术与教育教学、线上与线下的深度融合。积极探索“互联网+购票”“互联网+游园”“互联网+文物保护”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开展线上线下融合互动的公共文化活动“人民幸福城·我的沈阳美”群众文化活动。通过基层医疗机构的基本公共卫生服务和基本医疗服务，开展线上线下服务，探索</w:t>
      </w:r>
      <w:r>
        <w:rPr>
          <w:rFonts w:hint="eastAsia" w:ascii="仿宋_GB2312" w:hAnsi="仿宋_GB2312" w:eastAsia="仿宋_GB2312" w:cs="仿宋_GB2312"/>
          <w:color w:val="auto"/>
          <w:sz w:val="32"/>
          <w:szCs w:val="32"/>
          <w:lang w:val="en-US" w:eastAsia="zh-CN"/>
        </w:rPr>
        <w:t>家庭医生线上签约</w:t>
      </w:r>
      <w:r>
        <w:rPr>
          <w:rFonts w:hint="eastAsia" w:ascii="仿宋_GB2312" w:hAnsi="仿宋_GB2312" w:eastAsia="仿宋_GB2312" w:cs="仿宋_GB2312"/>
          <w:color w:val="auto"/>
          <w:sz w:val="32"/>
          <w:szCs w:val="32"/>
        </w:rPr>
        <w:t>。依托沈阳养老事业服务管理平台，开展政府购买居家养老服务。在一体化政务服务平台增加教育、医疗健康、养老、社区、家政、旅游、体育等领域功能需求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全面贯彻落实沈阳市“一网一门一次”改革工作要求，按照“市级统建”原则深入开展“互联网+政务服务”工作。</w:t>
      </w:r>
      <w:r>
        <w:rPr>
          <w:rFonts w:hint="eastAsia" w:ascii="仿宋_GB2312" w:hAnsi="仿宋_GB2312" w:eastAsia="仿宋_GB2312" w:cs="仿宋_GB2312"/>
          <w:b/>
          <w:bCs/>
          <w:color w:val="auto"/>
          <w:sz w:val="32"/>
          <w:szCs w:val="32"/>
          <w:lang w:eastAsia="zh-CN"/>
        </w:rPr>
        <w:t>（市教育局、市文旅局、市</w:t>
      </w:r>
      <w:r>
        <w:rPr>
          <w:rFonts w:hint="eastAsia" w:ascii="仿宋_GB2312" w:hAnsi="仿宋_GB2312" w:eastAsia="仿宋_GB2312" w:cs="仿宋_GB2312"/>
          <w:b/>
          <w:bCs/>
          <w:color w:val="auto"/>
          <w:sz w:val="32"/>
          <w:szCs w:val="32"/>
          <w:lang w:val="en-US" w:eastAsia="zh-CN"/>
        </w:rPr>
        <w:t>营商局、</w:t>
      </w:r>
      <w:r>
        <w:rPr>
          <w:rFonts w:hint="eastAsia" w:ascii="仿宋_GB2312" w:hAnsi="仿宋_GB2312" w:eastAsia="仿宋_GB2312" w:cs="仿宋_GB2312"/>
          <w:b/>
          <w:bCs/>
          <w:color w:val="auto"/>
          <w:sz w:val="32"/>
          <w:szCs w:val="32"/>
          <w:lang w:eastAsia="zh-CN"/>
        </w:rPr>
        <w:t>市</w:t>
      </w:r>
      <w:r>
        <w:rPr>
          <w:rFonts w:hint="eastAsia" w:ascii="仿宋_GB2312" w:hAnsi="仿宋_GB2312" w:eastAsia="仿宋_GB2312" w:cs="仿宋_GB2312"/>
          <w:b/>
          <w:bCs/>
          <w:color w:val="auto"/>
          <w:sz w:val="32"/>
          <w:szCs w:val="32"/>
          <w:lang w:val="en-US" w:eastAsia="zh-CN"/>
        </w:rPr>
        <w:t>卫健委、沈北新区，相关区、县（市）政府</w:t>
      </w:r>
      <w:r>
        <w:rPr>
          <w:rFonts w:hint="eastAsia" w:ascii="仿宋_GB2312" w:hAnsi="仿宋_GB2312" w:eastAsia="仿宋_GB2312" w:cs="仿宋_GB2312"/>
          <w:b/>
          <w:bCs/>
          <w:color w:val="auto"/>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三、以智能化创新提高社会服务供给质量</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进一步拓展社会服务便捷化、智能化、个性化、时尚化消费空间，加快新型数字基础设施建设，以技术创新推动产品创新、应用创新，有效培育新业态、激发新动能，更好满足人民群众对高品质社会服务的需求。</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鼓励新技术创新应用，培育壮大社会服务新产品新产业新业态。</w:t>
      </w:r>
      <w:r>
        <w:rPr>
          <w:rFonts w:hint="eastAsia" w:ascii="仿宋_GB2312" w:hAnsi="仿宋_GB2312" w:eastAsia="仿宋_GB2312" w:cs="仿宋_GB2312"/>
          <w:color w:val="auto"/>
          <w:sz w:val="32"/>
          <w:szCs w:val="32"/>
        </w:rPr>
        <w:t>鼓励企业运用新技术研发新产品，推进电子信息制造业新产品在社会服务领域集成应用。重点推进企业开展技术攻关，推进东软医疗全数字3.0T磁共振等新产品研发，全力突破“卡脖子”技术瓶颈。</w:t>
      </w:r>
      <w:r>
        <w:rPr>
          <w:rFonts w:hint="eastAsia" w:ascii="仿宋_GB2312" w:hAnsi="仿宋_GB2312" w:eastAsia="仿宋_GB2312" w:cs="仿宋_GB2312"/>
          <w:color w:val="auto"/>
          <w:sz w:val="32"/>
          <w:szCs w:val="32"/>
          <w:lang w:val="en-US" w:eastAsia="zh-CN"/>
        </w:rPr>
        <w:t>积极推进企业上云，深度用云。推进智能制造、人工智能、机器人、无人机等先进技术成果服务应用于体育领域，有效提升体育装备制造质量和智能化水平。扶持电竞赛事综合运营企业发展，支持电竞直播平台、原创工作室等全流程制作平台建设，促进一站式、标准化电竞直转播制作和数据服务。鼓励自媒体、原创内容工作室及电竞主播创作电竞内容，鼓励制造企业设计生产电竞及周边文化产品。</w:t>
      </w:r>
      <w:r>
        <w:rPr>
          <w:rFonts w:hint="eastAsia" w:ascii="仿宋_GB2312" w:hAnsi="仿宋_GB2312" w:eastAsia="仿宋_GB2312" w:cs="仿宋_GB2312"/>
          <w:color w:val="auto"/>
          <w:sz w:val="32"/>
          <w:szCs w:val="32"/>
        </w:rPr>
        <w:t>加强教育资源开发整合和平台建设，加快推进构建同步课堂。开展线上授课、教研互动等在线交流，充分发挥名师示范、辐射和指导作用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使结对共建学校形成网络研修共同体。</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市大数据局、市科技局、市工信局、市体育局，相关区、县（市）政府</w:t>
      </w:r>
      <w:r>
        <w:rPr>
          <w:rFonts w:hint="eastAsia" w:ascii="仿宋_GB2312" w:hAnsi="仿宋_GB2312" w:eastAsia="仿宋_GB2312" w:cs="仿宋_GB2312"/>
          <w:b/>
          <w:bCs/>
          <w:color w:val="auto"/>
          <w:sz w:val="32"/>
          <w:szCs w:val="32"/>
          <w:lang w:eastAsia="zh-CN"/>
        </w:rPr>
        <w:t>）</w:t>
      </w:r>
    </w:p>
    <w:p>
      <w:pPr>
        <w:widowControl w:val="0"/>
        <w:numPr>
          <w:ilvl w:val="0"/>
          <w:numId w:val="0"/>
        </w:numPr>
        <w:ind w:firstLine="640" w:firstLineChars="200"/>
        <w:jc w:val="both"/>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lang w:val="en-US" w:eastAsia="zh-CN"/>
        </w:rPr>
        <w:t>（八）加快布局新型数字基础设施，为智能化社会服务应用赋能。</w:t>
      </w:r>
      <w:r>
        <w:rPr>
          <w:rFonts w:hint="eastAsia" w:ascii="仿宋_GB2312" w:hAnsi="仿宋_GB2312" w:eastAsia="仿宋_GB2312" w:cs="仿宋_GB2312"/>
          <w:color w:val="auto"/>
          <w:sz w:val="32"/>
          <w:szCs w:val="32"/>
          <w:lang w:val="en-US" w:eastAsia="zh-CN"/>
        </w:rPr>
        <w:t>提升4G网络通信质量，加快推进5G网络基础设施建设。推进工业企业进行企业内网改造，推广窄带物联网（NB-IoT）在生产一线应用。推进5G创新应用试点示范。将皇城地区、金融开发区的部分区域打造成5G精品区域，将青年大街沿线打造成无线通信网络精品路线。推进沈阳市大东区协同治理指挥调度中心项目、辽宁云鼎数据中心项目建设。编制并落实中德园5G标杆示范区三年行动方案和规划。</w:t>
      </w:r>
      <w:r>
        <w:rPr>
          <w:rFonts w:hint="eastAsia" w:ascii="仿宋_GB2312" w:hAnsi="仿宋_GB2312" w:eastAsia="仿宋_GB2312" w:cs="仿宋_GB2312"/>
          <w:b/>
          <w:bCs/>
          <w:color w:val="auto"/>
          <w:sz w:val="32"/>
          <w:szCs w:val="32"/>
          <w:lang w:val="en-US" w:eastAsia="zh-CN"/>
        </w:rPr>
        <w:t>（市大数据局、沈河区、大东区、铁西区，相关区、县（市）政府）</w:t>
      </w:r>
      <w:r>
        <w:rPr>
          <w:rFonts w:hint="eastAsia" w:ascii="仿宋_GB2312" w:hAnsi="仿宋_GB2312" w:eastAsia="仿宋_GB2312" w:cs="仿宋_GB2312"/>
          <w:color w:val="auto"/>
          <w:sz w:val="32"/>
          <w:szCs w:val="32"/>
        </w:rPr>
        <w:t xml:space="preserve">         </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四、以多元化供给激发社会服务市场活力</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针对社会服务公益属性强、市场回报低、质量难评估、隐性门槛高等特点，着力破除体制机制障碍，探索市场主导、政府引导的多元化供给机制，促进多领域跨界融合发展，提升市场主体盈利能力和空间，有效激发社会服务市场活力。</w:t>
      </w:r>
    </w:p>
    <w:p>
      <w:pPr>
        <w:widowControl w:val="0"/>
        <w:numPr>
          <w:ilvl w:val="0"/>
          <w:numId w:val="0"/>
        </w:numPr>
        <w:ind w:firstLine="640" w:firstLineChars="200"/>
        <w:jc w:val="both"/>
        <w:rPr>
          <w:rFonts w:hint="eastAsia" w:ascii="仿宋_GB2312" w:hAnsi="仿宋_GB2312" w:eastAsia="仿宋_GB2312" w:cs="仿宋_GB2312"/>
          <w:b/>
          <w:bCs/>
          <w:color w:val="auto"/>
          <w:sz w:val="32"/>
          <w:szCs w:val="32"/>
          <w:lang w:val="en-US" w:eastAsia="zh-CN"/>
        </w:rPr>
      </w:pPr>
      <w:r>
        <w:rPr>
          <w:rFonts w:hint="eastAsia" w:ascii="楷体" w:hAnsi="楷体" w:eastAsia="楷体" w:cs="楷体"/>
          <w:color w:val="auto"/>
          <w:sz w:val="32"/>
          <w:szCs w:val="32"/>
          <w:lang w:val="en-US" w:eastAsia="zh-CN"/>
        </w:rPr>
        <w:t>（九）放宽市场准入，引导各类要素有序进入社会服务市场。</w:t>
      </w:r>
      <w:r>
        <w:rPr>
          <w:rFonts w:hint="eastAsia" w:ascii="仿宋_GB2312" w:hAnsi="仿宋_GB2312" w:eastAsia="仿宋_GB2312" w:cs="仿宋_GB2312"/>
          <w:color w:val="auto"/>
          <w:sz w:val="32"/>
          <w:szCs w:val="32"/>
          <w:lang w:val="en-US" w:eastAsia="zh-CN"/>
        </w:rPr>
        <w:t>探索政务服务运营模式。学习借鉴上海、广东、浙江等地经验，探索建立政府引导、企业运营、共建共享的政务服务运营模式。择优选择合作伙伴，组建“沈阳通办”信息有限公司。出台《沈阳市推动“互联网+医疗健康”发展实施方案》，探索处方流转平台建设。大力发展远程医学培训，探索第三方合作模式，开展铁西区医学继续教育培训。鼓励社会力量参与网络课程建设，探索合作运营模式，科学合理地将优秀网络课程纳入学校课程体系。</w:t>
      </w:r>
      <w:r>
        <w:rPr>
          <w:rFonts w:hint="eastAsia" w:ascii="仿宋_GB2312" w:hAnsi="仿宋_GB2312" w:eastAsia="仿宋_GB2312" w:cs="仿宋_GB2312"/>
          <w:b/>
          <w:bCs/>
          <w:color w:val="auto"/>
          <w:sz w:val="32"/>
          <w:szCs w:val="32"/>
          <w:lang w:val="en-US" w:eastAsia="zh-CN"/>
        </w:rPr>
        <w:t>（市营商局、市卫健委、市教育局，相关区、县（市）政府）</w:t>
      </w:r>
    </w:p>
    <w:p>
      <w:pPr>
        <w:widowControl w:val="0"/>
        <w:numPr>
          <w:ilvl w:val="0"/>
          <w:numId w:val="0"/>
        </w:numPr>
        <w:ind w:firstLine="640" w:firstLineChars="200"/>
        <w:jc w:val="both"/>
        <w:rPr>
          <w:rFonts w:hint="eastAsia" w:ascii="仿宋_GB2312" w:hAnsi="仿宋_GB2312" w:eastAsia="仿宋_GB2312" w:cs="仿宋_GB2312"/>
          <w:b/>
          <w:bCs/>
          <w:color w:val="auto"/>
          <w:sz w:val="32"/>
          <w:szCs w:val="32"/>
          <w:lang w:val="en-US" w:eastAsia="zh-CN"/>
        </w:rPr>
      </w:pPr>
      <w:r>
        <w:rPr>
          <w:rFonts w:hint="eastAsia" w:ascii="楷体" w:hAnsi="楷体" w:eastAsia="楷体" w:cs="楷体"/>
          <w:color w:val="auto"/>
          <w:sz w:val="32"/>
          <w:szCs w:val="32"/>
          <w:lang w:val="en-US" w:eastAsia="zh-CN"/>
        </w:rPr>
        <w:t>（十）培育社会服务平台，推动社会服务市场融合发展。</w:t>
      </w:r>
      <w:r>
        <w:rPr>
          <w:rFonts w:hint="eastAsia" w:ascii="仿宋_GB2312" w:hAnsi="仿宋_GB2312" w:eastAsia="仿宋_GB2312" w:cs="仿宋_GB2312"/>
          <w:color w:val="auto"/>
          <w:sz w:val="32"/>
          <w:szCs w:val="32"/>
          <w:lang w:val="en-US" w:eastAsia="zh-CN"/>
        </w:rPr>
        <w:t>积极培育交通出行、医疗健康等方面跨行业跨领域综合性平台和行业垂直平台。依托常荫槐公馆，打造“腾讯智慧文旅推广中心&amp;文旅IP 众创空间”项目。利用大数据分析服务于教育教学，积极推进新时代“互联网+教育”新生态与教育系统重构。重点推进建设闻香讲坛、亦兰书院两个终身教育品牌项目。创新发展互联网+医疗健康产业，吸引社会力量参与公益性社会服务平台（沈阳市区域人口健康信息平台）建设。推进与养老服务机构深度合作，创新教育、医疗健康、养老等社会服务平台建设模式。</w:t>
      </w:r>
      <w:r>
        <w:rPr>
          <w:rFonts w:hint="eastAsia" w:ascii="仿宋_GB2312" w:hAnsi="仿宋_GB2312" w:eastAsia="仿宋_GB2312" w:cs="仿宋_GB2312"/>
          <w:b/>
          <w:bCs/>
          <w:color w:val="auto"/>
          <w:sz w:val="32"/>
          <w:szCs w:val="32"/>
          <w:lang w:val="en-US" w:eastAsia="zh-CN"/>
        </w:rPr>
        <w:t>（市大数据局、市交通局、市教育局、市卫健委、市文旅局、沈河区、大东区、于洪区，相关区、县（市）政府）</w:t>
      </w:r>
    </w:p>
    <w:p>
      <w:pPr>
        <w:widowControl w:val="0"/>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五、以协同化举措优化社会服务发展环境</w:t>
      </w:r>
      <w:r>
        <w:rPr>
          <w:rFonts w:hint="eastAsia" w:ascii="黑体" w:hAnsi="黑体" w:eastAsia="黑体" w:cs="黑体"/>
          <w:sz w:val="32"/>
          <w:szCs w:val="32"/>
          <w:lang w:val="en-US" w:eastAsia="zh-CN"/>
        </w:rPr>
        <w:br w:type="textWrapping"/>
      </w:r>
      <w:r>
        <w:rPr>
          <w:rFonts w:hint="eastAsia" w:ascii="仿宋_GB2312" w:hAnsi="仿宋_GB2312" w:eastAsia="仿宋_GB2312" w:cs="仿宋_GB2312"/>
          <w:sz w:val="32"/>
          <w:szCs w:val="32"/>
          <w:lang w:val="en-US" w:eastAsia="zh-CN"/>
        </w:rPr>
        <w:t>  创新社会服务监管理念和方式，加大知识产权保护和维权保障力度，强化数据安全和个人隐私保护，加强社会信用体系建设和商业保险支撑，开展试点示范，营造包容审慎、鼓励发展的良好环境。</w:t>
      </w:r>
    </w:p>
    <w:p>
      <w:pPr>
        <w:widowControl w:val="0"/>
        <w:numPr>
          <w:ilvl w:val="0"/>
          <w:numId w:val="0"/>
        </w:numPr>
        <w:ind w:firstLine="640" w:firstLineChars="200"/>
        <w:jc w:val="both"/>
        <w:rPr>
          <w:rFonts w:hint="eastAsia"/>
          <w:color w:val="auto"/>
        </w:rPr>
      </w:pPr>
      <w:r>
        <w:rPr>
          <w:rFonts w:hint="eastAsia" w:ascii="楷体" w:hAnsi="楷体" w:eastAsia="楷体" w:cs="楷体"/>
          <w:color w:val="auto"/>
          <w:sz w:val="32"/>
          <w:szCs w:val="32"/>
          <w:lang w:val="en-US" w:eastAsia="zh-CN"/>
        </w:rPr>
        <w:t>（十一）坚持包容审慎，营造良好环境。</w:t>
      </w:r>
      <w:r>
        <w:rPr>
          <w:rFonts w:hint="eastAsia" w:ascii="仿宋_GB2312" w:hAnsi="仿宋_GB2312" w:eastAsia="仿宋_GB2312" w:cs="仿宋_GB2312"/>
          <w:color w:val="auto"/>
          <w:sz w:val="32"/>
          <w:szCs w:val="32"/>
          <w:lang w:val="en-US" w:eastAsia="zh-CN"/>
        </w:rPr>
        <w:t>构建信用平台体系，严格落实以信用为基础的新型监管机制，保障市场主体公平参与市场竞争，原则上不新增前置审批事项。开展以打击假冒伪劣为重点的综合执法行动，推进虚假广告整治工作。强化商标专用权保护，加强重点领域广告监管，营造良好互联网广告市场秩序。建立完善公平竞争审查机制，调整完善联席会议制度，依托全市的政务服务效能监管平台，将各级政务服务事项从受理到办结的全过程纳入统一平台监管，严格控制政府部门及委托中介服务的办事时限，规范办理行为，监督运行并及时预警。起草制定《大东区公平竞争审查工作暂行办法》、《于洪区关于深入开展市场准入门槛高专项整治行动工作方案》等一系列相关文件。</w:t>
      </w:r>
      <w:r>
        <w:rPr>
          <w:rFonts w:hint="eastAsia" w:ascii="仿宋_GB2312" w:hAnsi="仿宋_GB2312" w:eastAsia="仿宋_GB2312" w:cs="仿宋_GB2312"/>
          <w:b/>
          <w:bCs/>
          <w:color w:val="auto"/>
          <w:sz w:val="32"/>
          <w:szCs w:val="32"/>
          <w:lang w:val="en-US" w:eastAsia="zh-CN"/>
        </w:rPr>
        <w:t>（市营商局、</w:t>
      </w:r>
      <w:bookmarkStart w:id="0" w:name="_GoBack"/>
      <w:bookmarkEnd w:id="0"/>
      <w:r>
        <w:rPr>
          <w:rFonts w:hint="eastAsia" w:ascii="仿宋_GB2312" w:hAnsi="仿宋_GB2312" w:eastAsia="仿宋_GB2312" w:cs="仿宋_GB2312"/>
          <w:b/>
          <w:bCs/>
          <w:color w:val="auto"/>
          <w:sz w:val="32"/>
          <w:szCs w:val="32"/>
          <w:lang w:val="en-US" w:eastAsia="zh-CN"/>
        </w:rPr>
        <w:t>市市场监督管理局、大东区、于洪区，相关区、县（市）政府）</w:t>
      </w:r>
    </w:p>
    <w:p>
      <w:pPr>
        <w:widowControl w:val="0"/>
        <w:numPr>
          <w:ilvl w:val="0"/>
          <w:numId w:val="0"/>
        </w:numPr>
        <w:ind w:firstLine="640" w:firstLineChars="200"/>
        <w:jc w:val="both"/>
        <w:rPr>
          <w:rFonts w:hint="eastAsia" w:ascii="仿宋_GB2312" w:hAnsi="仿宋_GB2312" w:eastAsia="仿宋_GB2312" w:cs="仿宋_GB2312"/>
          <w:color w:val="auto"/>
          <w:sz w:val="30"/>
          <w:szCs w:val="30"/>
        </w:rPr>
      </w:pPr>
      <w:r>
        <w:rPr>
          <w:rFonts w:hint="eastAsia" w:ascii="楷体" w:hAnsi="楷体" w:eastAsia="楷体" w:cs="楷体"/>
          <w:color w:val="auto"/>
          <w:sz w:val="32"/>
          <w:szCs w:val="32"/>
          <w:lang w:val="en-US" w:eastAsia="zh-CN"/>
        </w:rPr>
        <w:t>（十二）强化安全保障，增强消费信心。</w:t>
      </w:r>
      <w:r>
        <w:rPr>
          <w:rFonts w:hint="eastAsia" w:ascii="仿宋_GB2312" w:hAnsi="仿宋_GB2312" w:eastAsia="仿宋_GB2312" w:cs="仿宋_GB2312"/>
          <w:color w:val="auto"/>
          <w:sz w:val="32"/>
          <w:szCs w:val="32"/>
          <w:lang w:val="en-US" w:eastAsia="zh-CN"/>
        </w:rPr>
        <w:t>出台《沈阳市政务数据资源共享开放条例（草案）》。鼓励保险企业探索“互联网+医疗”、“互联网+养老”等商业保险支撑和保障机制，积极开展互联网保险业务。充分发挥网络新媒体的作用，运用中消协网络平台等载体，开展网上“3·15”系列活动，对广大消费者进行法律法规宣传、发布消费警示信息。加强社会服务领域信用体系建设，认真落实企业年度报告制度。开展网络监测涉嫌违法线索核查，责令限期在网站首页显著位置持续公示营业执照信息。加强网络违法案件查处力度，协助有关单位进行网络案件取证。</w:t>
      </w:r>
      <w:r>
        <w:rPr>
          <w:rFonts w:hint="eastAsia" w:ascii="仿宋_GB2312" w:hAnsi="仿宋_GB2312" w:eastAsia="仿宋_GB2312" w:cs="仿宋_GB2312"/>
          <w:b/>
          <w:bCs/>
          <w:color w:val="auto"/>
          <w:sz w:val="32"/>
          <w:szCs w:val="32"/>
          <w:lang w:val="en-US" w:eastAsia="zh-CN"/>
        </w:rPr>
        <w:t>（市大数据局、市营商局、市市场监督管理局、大东区，相关区、县（市）政府）</w:t>
      </w:r>
    </w:p>
    <w:p>
      <w:pPr>
        <w:widowControl w:val="0"/>
        <w:numPr>
          <w:ilvl w:val="0"/>
          <w:numId w:val="0"/>
        </w:numPr>
        <w:ind w:firstLine="640" w:firstLineChars="200"/>
        <w:jc w:val="both"/>
        <w:rPr>
          <w:rFonts w:hint="eastAsia" w:ascii="仿宋_GB2312" w:hAnsi="仿宋_GB2312" w:eastAsia="仿宋_GB2312" w:cs="仿宋_GB2312"/>
          <w:b/>
          <w:bCs/>
          <w:color w:val="auto"/>
          <w:sz w:val="32"/>
          <w:szCs w:val="32"/>
          <w:lang w:val="en-US" w:eastAsia="zh-CN"/>
        </w:rPr>
      </w:pPr>
      <w:r>
        <w:rPr>
          <w:rFonts w:hint="eastAsia" w:ascii="楷体" w:hAnsi="楷体" w:eastAsia="楷体" w:cs="楷体"/>
          <w:color w:val="auto"/>
          <w:sz w:val="32"/>
          <w:szCs w:val="32"/>
          <w:lang w:val="en-US" w:eastAsia="zh-CN"/>
        </w:rPr>
        <w:t>（十三）鼓励试点先行，加强经验推广。</w:t>
      </w:r>
      <w:r>
        <w:rPr>
          <w:rFonts w:hint="eastAsia" w:ascii="仿宋_GB2312" w:hAnsi="仿宋_GB2312" w:eastAsia="仿宋_GB2312" w:cs="仿宋_GB2312"/>
          <w:color w:val="auto"/>
          <w:sz w:val="32"/>
          <w:szCs w:val="32"/>
          <w:lang w:val="en-US" w:eastAsia="zh-CN"/>
        </w:rPr>
        <w:t>强化对标学习，借鉴先进地区经验，复制推广价值强的创新应用平台典型案例。支持我市企业“无接触配送”开展服务新模式，着重推进无接触配送普及，鼓励相关平台企业提供生活必需品线下自提。推进家政服务业信用体系建设，组织家政企业和家政服务员向商务部业务系统统一平台“家政服务业信息管理应用”填报信息数据。建设铁西区智慧卫生平台，逐步向群众提供居家健康服务；完善区域卫生综合性信息平台建设，争取2022年通过国家五乙评审。深化教育信息化应用人才培养工程，组织“种子教师”定期开展研讨、交流活动，开展“种子教师队伍”传帮带。</w:t>
      </w:r>
      <w:r>
        <w:rPr>
          <w:rFonts w:hint="eastAsia" w:ascii="仿宋_GB2312" w:hAnsi="仿宋_GB2312" w:eastAsia="仿宋_GB2312" w:cs="仿宋_GB2312"/>
          <w:b/>
          <w:bCs/>
          <w:color w:val="auto"/>
          <w:sz w:val="32"/>
          <w:szCs w:val="32"/>
          <w:lang w:val="en-US" w:eastAsia="zh-CN"/>
        </w:rPr>
        <w:t>（市商务局、铁西区，相关区、县（市）政府）</w:t>
      </w:r>
    </w:p>
    <w:p>
      <w:pPr>
        <w:widowControl w:val="0"/>
        <w:numPr>
          <w:ilvl w:val="0"/>
          <w:numId w:val="0"/>
        </w:numPr>
        <w:jc w:val="both"/>
        <w:rPr>
          <w:rFonts w:hint="eastAsia" w:ascii="黑体" w:hAnsi="黑体" w:eastAsia="黑体" w:cs="黑体"/>
          <w:sz w:val="32"/>
          <w:szCs w:val="32"/>
          <w:lang w:val="en-US" w:eastAsia="zh-CN"/>
        </w:rPr>
      </w:pPr>
      <w:r>
        <w:rPr>
          <w:rFonts w:hint="eastAsia" w:ascii="黑体" w:hAnsi="黑体" w:eastAsia="黑体" w:cs="黑体"/>
          <w:i w:val="0"/>
          <w:caps w:val="0"/>
          <w:color w:val="5A5A5A"/>
          <w:spacing w:val="0"/>
          <w:sz w:val="21"/>
          <w:szCs w:val="21"/>
          <w:shd w:val="clear" w:fill="FFFFFF"/>
          <w:lang w:val="en-US" w:eastAsia="zh-CN"/>
        </w:rPr>
        <w:t xml:space="preserve">      </w:t>
      </w:r>
      <w:r>
        <w:rPr>
          <w:rFonts w:hint="eastAsia" w:ascii="宋体" w:hAnsi="宋体" w:eastAsia="宋体" w:cs="宋体"/>
          <w:i w:val="0"/>
          <w:caps w:val="0"/>
          <w:color w:val="5A5A5A"/>
          <w:spacing w:val="0"/>
          <w:sz w:val="21"/>
          <w:szCs w:val="21"/>
          <w:shd w:val="clear" w:fill="FFFFFF"/>
          <w:lang w:val="en-US" w:eastAsia="zh-CN"/>
        </w:rPr>
        <w:t xml:space="preserve"> </w:t>
      </w:r>
      <w:r>
        <w:rPr>
          <w:rFonts w:hint="eastAsia" w:ascii="黑体" w:hAnsi="黑体" w:eastAsia="黑体" w:cs="黑体"/>
          <w:sz w:val="32"/>
          <w:szCs w:val="32"/>
          <w:lang w:val="en-US" w:eastAsia="zh-CN"/>
        </w:rPr>
        <w:t>六、保障措施</w:t>
      </w: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（十四）加强教育培训，增强数字技能。</w:t>
      </w:r>
      <w:r>
        <w:rPr>
          <w:rFonts w:hint="eastAsia" w:ascii="仿宋_GB2312" w:hAnsi="仿宋_GB2312" w:eastAsia="仿宋_GB2312" w:cs="仿宋_GB2312"/>
          <w:color w:val="auto"/>
          <w:sz w:val="32"/>
          <w:szCs w:val="32"/>
          <w:lang w:val="en-US" w:eastAsia="zh-CN"/>
        </w:rPr>
        <w:t>鼓励市属高校建立校企合作实习实训、人才培养基地，加强技术技能人才培养。做好“技能大师在线培训平台”上线和制作大师职业培训课程。引导各技工院校、培训机构、企业及各类劳动者利用该“平台”组织参与线上培训学习。依托中国职业教育在线等公共平台，开展企业职工技能培养，组织终身职业技能促进会培训机构及辖区内技工院校与企业开展对接合作。利用技能提升补贴政策，支持民办职业培训机构举办多种形式的宣传活动，深入基层送培训、送技能，满足有务工需求人员的技能提升需求。进一步完善推进线上远程教学、远程医疗等服务，为教育、卫生基层人员提供便捷可得的精准培训示范服务。加快推进职业教育实训基地建设，探索建立网络培训服务平台。</w:t>
      </w:r>
      <w:r>
        <w:rPr>
          <w:rFonts w:hint="eastAsia" w:ascii="仿宋_GB2312" w:hAnsi="仿宋_GB2312" w:eastAsia="仿宋_GB2312" w:cs="仿宋_GB2312"/>
          <w:b/>
          <w:bCs/>
          <w:color w:val="auto"/>
          <w:sz w:val="32"/>
          <w:szCs w:val="32"/>
          <w:lang w:val="en-US" w:eastAsia="zh-CN"/>
        </w:rPr>
        <w:t>（市教育局、市人社局、大东区、铁西区、沈北新区、新民市）</w:t>
      </w: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（十五）加大财政支持，优化融资服务。</w:t>
      </w:r>
      <w:r>
        <w:rPr>
          <w:rFonts w:hint="eastAsia" w:ascii="仿宋_GB2312" w:hAnsi="仿宋_GB2312" w:eastAsia="仿宋_GB2312" w:cs="仿宋_GB2312"/>
          <w:color w:val="auto"/>
          <w:sz w:val="32"/>
          <w:szCs w:val="32"/>
          <w:lang w:val="en-US" w:eastAsia="zh-CN"/>
        </w:rPr>
        <w:t>充分发挥财政资金的引导和放大效应，在医疗健康、文化旅游等社会服务领域，带动社会资本参与投资我市经济社会发展的重点领域和薄弱环节，推动“互联网”与“社会服务”融合发展。探索天使投资、私募基金等融资渠道支撑政策，引导社会资本向“互联网+社会服务”产业聚集。拓宽“互联网+社会服务”的间接融资渠道，搭建银企合作平台，鼓励企业利用好资本市场进行融资。贯彻落实国家、省、市的相关政策，积极争取资金扶持工作。</w:t>
      </w:r>
      <w:r>
        <w:rPr>
          <w:rFonts w:hint="eastAsia" w:ascii="仿宋_GB2312" w:hAnsi="仿宋_GB2312" w:eastAsia="仿宋_GB2312" w:cs="仿宋_GB2312"/>
          <w:b/>
          <w:bCs/>
          <w:color w:val="auto"/>
          <w:sz w:val="32"/>
          <w:szCs w:val="32"/>
          <w:lang w:val="en-US" w:eastAsia="zh-CN"/>
        </w:rPr>
        <w:t>（市财政局、铁西区，相关区、县（市）政府）</w:t>
      </w:r>
    </w:p>
    <w:p>
      <w:pPr>
        <w:widowControl w:val="0"/>
        <w:numPr>
          <w:ilvl w:val="0"/>
          <w:numId w:val="0"/>
        </w:numPr>
        <w:ind w:firstLine="640" w:firstLineChars="200"/>
        <w:jc w:val="both"/>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（十六）强化统筹协调，推动任务落实。</w:t>
      </w:r>
      <w:r>
        <w:rPr>
          <w:rFonts w:hint="eastAsia" w:ascii="仿宋_GB2312" w:hAnsi="仿宋_GB2312" w:eastAsia="仿宋_GB2312" w:cs="仿宋_GB2312"/>
          <w:color w:val="auto"/>
          <w:sz w:val="32"/>
          <w:szCs w:val="32"/>
          <w:lang w:val="en-US" w:eastAsia="zh-CN"/>
        </w:rPr>
        <w:t>各区、县（市）人民政府要强化主体责任，按照本意见要求，明确任务分工，优化服务流程，提高质量效率，结合各地实际抓好贯彻落实。大数据局、教育局、工信局、公安局、民政局、人社局、商务局、文旅广电局、卫健委、体育局、医保局、市场监督管理局等有关部门要按照职责分工，加大对分管领域“互联网+社会服务”工作的支持力度，细化制定配套制度和政策，加强对区县工作的指导支持。发改委将会同有关部门加强统筹协调，确保各项目标任务和政策措施落实到位。</w:t>
      </w:r>
    </w:p>
    <w:p>
      <w:pPr>
        <w:widowControl w:val="0"/>
        <w:numPr>
          <w:ilvl w:val="0"/>
          <w:numId w:val="0"/>
        </w:numPr>
        <w:jc w:val="both"/>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45348"/>
    <w:rsid w:val="036C32AD"/>
    <w:rsid w:val="076A793C"/>
    <w:rsid w:val="1724763E"/>
    <w:rsid w:val="1AD15C95"/>
    <w:rsid w:val="1AF6681B"/>
    <w:rsid w:val="1CE512F2"/>
    <w:rsid w:val="20F40BF3"/>
    <w:rsid w:val="23EE520E"/>
    <w:rsid w:val="24142BD4"/>
    <w:rsid w:val="25E06EC3"/>
    <w:rsid w:val="2F743124"/>
    <w:rsid w:val="30ED2C12"/>
    <w:rsid w:val="33914355"/>
    <w:rsid w:val="35913446"/>
    <w:rsid w:val="41B74D4D"/>
    <w:rsid w:val="42C74365"/>
    <w:rsid w:val="444F3DC9"/>
    <w:rsid w:val="4C265C8D"/>
    <w:rsid w:val="53492CD0"/>
    <w:rsid w:val="56385161"/>
    <w:rsid w:val="59184247"/>
    <w:rsid w:val="5A5906A4"/>
    <w:rsid w:val="5DD53CBD"/>
    <w:rsid w:val="5F7A26B5"/>
    <w:rsid w:val="5FD63363"/>
    <w:rsid w:val="61F14E29"/>
    <w:rsid w:val="67FF0CCF"/>
    <w:rsid w:val="6981334B"/>
    <w:rsid w:val="6CF8394D"/>
    <w:rsid w:val="6D7C19B3"/>
    <w:rsid w:val="72267F85"/>
    <w:rsid w:val="73192EAF"/>
    <w:rsid w:val="738C3BE5"/>
    <w:rsid w:val="77D540C7"/>
    <w:rsid w:val="79BF3F68"/>
    <w:rsid w:val="7AA4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2020-06-28T05:15:00Z</dcterms:created>
  <dc:creator>123</dc:creator>
  <cp:lastModifiedBy>部服赖</cp:lastModifiedBy>
  <cp:lastPrinted>2020-07-07T01:21:00Z</cp:lastPrinted>
  <dcterms:modified xsi:type="dcterms:W3CDTF">2020-08-11T03:01:10Z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