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附件4-5</w:t>
      </w:r>
    </w:p>
    <w:p>
      <w:pPr>
        <w:pStyle w:val="4"/>
        <w:ind w:firstLine="0" w:firstLineChars="0"/>
        <w:jc w:val="center"/>
        <w:rPr>
          <w:rFonts w:eastAsia="宋体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数字经济优秀企业创新发展奖励资金申报表</w:t>
      </w:r>
    </w:p>
    <w:tbl>
      <w:tblPr>
        <w:tblStyle w:val="9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890"/>
        <w:gridCol w:w="2495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4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申报单位名称</w:t>
            </w:r>
          </w:p>
        </w:tc>
        <w:tc>
          <w:tcPr>
            <w:tcW w:w="636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42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申报联系人</w:t>
            </w:r>
          </w:p>
        </w:tc>
        <w:tc>
          <w:tcPr>
            <w:tcW w:w="189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</w:t>
            </w:r>
          </w:p>
        </w:tc>
        <w:tc>
          <w:tcPr>
            <w:tcW w:w="249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8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/>
                <w:sz w:val="24"/>
                <w:szCs w:val="22"/>
              </w:rPr>
              <w:t>数字经济优秀创新企业基本信息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4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注册时间</w:t>
            </w:r>
          </w:p>
        </w:tc>
        <w:tc>
          <w:tcPr>
            <w:tcW w:w="18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启动运营时间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442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主营业务</w:t>
            </w:r>
          </w:p>
        </w:tc>
        <w:tc>
          <w:tcPr>
            <w:tcW w:w="189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49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注册资金（万元）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24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企业基本情况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636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1.生产经营情况；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2.核心技术情况；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3.行业影响力；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4.人员情况。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1"/>
                <w:szCs w:val="21"/>
              </w:rPr>
              <w:t>企业在沈发展主要内容</w:t>
            </w:r>
          </w:p>
        </w:tc>
        <w:tc>
          <w:tcPr>
            <w:tcW w:w="6364" w:type="dxa"/>
            <w:gridSpan w:val="3"/>
            <w:vAlign w:val="center"/>
          </w:tcPr>
          <w:p>
            <w:pPr>
              <w:spacing w:line="300" w:lineRule="exact"/>
              <w:ind w:firstLine="480" w:firstLineChars="200"/>
              <w:jc w:val="lef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项目建设□  市场开发销售□  总部经济□</w:t>
            </w:r>
            <w:r>
              <w:rPr>
                <w:rFonts w:hint="eastAsia"/>
                <w:bCs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</w:trPr>
        <w:tc>
          <w:tcPr>
            <w:tcW w:w="24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在技术创新、模式创新和业态创新等方面案例说明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6364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42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自愿承诺</w:t>
            </w:r>
          </w:p>
        </w:tc>
        <w:tc>
          <w:tcPr>
            <w:tcW w:w="6364" w:type="dxa"/>
            <w:gridSpan w:val="3"/>
          </w:tcPr>
          <w:p>
            <w:pPr>
              <w:spacing w:before="62" w:beforeLines="20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企业申报项目获得奖励资金后，</w:t>
            </w:r>
            <w:r>
              <w:rPr>
                <w:rFonts w:hint="eastAsia" w:ascii="仿宋_GB2312"/>
                <w:bCs/>
                <w:sz w:val="24"/>
              </w:rPr>
              <w:t>5年内不得转出沈阳市。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如未按期完成项目建设或中途迁出沈阳市，承诺无条件将全部奖励资金按原渠道退回</w:t>
            </w:r>
            <w:r>
              <w:rPr>
                <w:rFonts w:hint="eastAsia" w:ascii="仿宋_GB2312"/>
                <w:bCs/>
                <w:sz w:val="24"/>
              </w:rPr>
              <w:t>。</w:t>
            </w:r>
          </w:p>
        </w:tc>
      </w:tr>
    </w:tbl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数字经济优秀企业创新发展奖励资金</w:t>
      </w:r>
    </w:p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楷体_GB2312" w:eastAsia="楷体_GB2312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4.人员情况：企业员工总体情况、研发人员情况、本科及以上学历人员比例等。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二、企业发展主要内容及进展情况</w:t>
      </w:r>
    </w:p>
    <w:p>
      <w:pPr>
        <w:spacing w:before="31" w:beforeLines="10" w:line="560" w:lineRule="exact"/>
        <w:ind w:firstLine="320" w:firstLineChars="1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（主要内容包括企业在技术创新、模式创新和业态创新等方面案例说明等）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三、企业发展的预期目标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</w:t>
      </w:r>
    </w:p>
    <w:p>
      <w:pPr>
        <w:pStyle w:val="4"/>
        <w:spacing w:line="560" w:lineRule="exact"/>
        <w:ind w:firstLine="640"/>
        <w:rPr>
          <w:rFonts w:ascii="黑体" w:hAnsi="黑体" w:eastAsia="黑体" w:cs="黑体"/>
        </w:rPr>
      </w:pPr>
    </w:p>
    <w:p>
      <w:pPr>
        <w:pStyle w:val="4"/>
        <w:spacing w:line="560" w:lineRule="exact"/>
        <w:ind w:firstLine="640"/>
        <w:rPr>
          <w:rFonts w:hint="eastAsia"/>
        </w:rPr>
      </w:pPr>
      <w:r>
        <w:rPr>
          <w:rFonts w:hint="eastAsia" w:ascii="黑体" w:hAnsi="黑体" w:eastAsia="黑体" w:cs="黑体"/>
        </w:rPr>
        <w:t>说明：</w:t>
      </w:r>
      <w:r>
        <w:rPr>
          <w:rFonts w:hint="eastAsia"/>
        </w:rPr>
        <w:t>资金申报报告内容不超过3000字。</w:t>
      </w:r>
    </w:p>
    <w:p>
      <w:pPr>
        <w:pStyle w:val="4"/>
        <w:spacing w:line="560" w:lineRule="exact"/>
        <w:ind w:firstLine="640"/>
        <w:rPr>
          <w:rFonts w:hint="eastAsia"/>
        </w:rPr>
      </w:pPr>
    </w:p>
    <w:p>
      <w:pPr>
        <w:pStyle w:val="4"/>
        <w:spacing w:line="560" w:lineRule="exact"/>
        <w:ind w:firstLine="640"/>
        <w:rPr>
          <w:rFonts w:hint="eastAsia"/>
        </w:rPr>
      </w:pPr>
      <w:bookmarkStart w:id="0" w:name="_GoBack"/>
      <w:bookmarkEnd w:id="0"/>
    </w:p>
    <w:p/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数字经济优秀企业创新发展奖励资金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申报要件及相关证明材料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bCs/>
          <w:snapToGrid w:val="0"/>
          <w:color w:val="000000"/>
          <w:kern w:val="21"/>
          <w:sz w:val="32"/>
          <w:szCs w:val="32"/>
        </w:rPr>
      </w:pP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1.数字经济优秀企业创新发展资金申报表；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2.企业营业执照副本复印件；</w:t>
      </w:r>
    </w:p>
    <w:p>
      <w:pPr>
        <w:autoSpaceDE w:val="0"/>
        <w:autoSpaceDN w:val="0"/>
        <w:adjustRightInd w:val="0"/>
        <w:spacing w:line="540" w:lineRule="exact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 xml:space="preserve">    3.母公司或总部企业</w:t>
      </w:r>
      <w:r>
        <w:rPr>
          <w:rFonts w:hint="eastAsia" w:ascii="仿宋" w:hAnsi="仿宋" w:eastAsia="仿宋" w:cs="仿宋"/>
        </w:rPr>
        <w:t>对在我市设立法人单位或区域性总部的相关决策文件材料；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4.信用信息查询记录（在国家、省级企业信用信息公示系统查询）；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5.市场监督部门出具的企业机读档案登记资料；</w:t>
      </w:r>
    </w:p>
    <w:p>
      <w:pPr>
        <w:pStyle w:val="8"/>
        <w:widowControl/>
        <w:shd w:val="clear" w:color="auto" w:fill="FFFFFF"/>
        <w:spacing w:beforeAutospacing="0" w:afterAutospacing="0" w:line="54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6.新优秀创新企业注册资本金实际到位证明材料（</w:t>
      </w:r>
      <w:r>
        <w:rPr>
          <w:rFonts w:hint="eastAsia" w:ascii="仿宋" w:hAnsi="仿宋" w:eastAsia="仿宋" w:cs="仿宋"/>
          <w:bCs/>
          <w:sz w:val="32"/>
          <w:szCs w:val="32"/>
        </w:rPr>
        <w:t>法定验资机构出具的验资报告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）；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7.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</w:rPr>
        <w:t>新优秀创新</w:t>
      </w:r>
      <w:r>
        <w:rPr>
          <w:rFonts w:hint="eastAsia" w:ascii="仿宋" w:hAnsi="仿宋" w:eastAsia="仿宋" w:cs="仿宋"/>
          <w:bCs/>
          <w:szCs w:val="32"/>
        </w:rPr>
        <w:t>企业对在沈发展的业务发展报告、投资计划或战略规划等证明材料；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8.相关项目备案（核准）文件或项目合同；</w:t>
      </w:r>
    </w:p>
    <w:p>
      <w:pPr>
        <w:pStyle w:val="2"/>
        <w:spacing w:line="540" w:lineRule="exact"/>
        <w:ind w:firstLine="64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9.企业营业执照，取得的专利/著作权证书、资质证书、认证证书、获奖证书，获得的各级政府奖励等企业情况及在技术创新、模式创新和业态创新等方面案例说明；</w:t>
      </w:r>
    </w:p>
    <w:p>
      <w:pPr>
        <w:pStyle w:val="2"/>
        <w:spacing w:line="540" w:lineRule="exact"/>
        <w:ind w:firstLine="64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10.补充2022年完税证明、沈阳市基本养老保险参保缴费证明(单位）、财务报表、2021年、2022年经审计的第三方审计财务报告；</w:t>
      </w:r>
    </w:p>
    <w:p>
      <w:pPr>
        <w:pStyle w:val="2"/>
        <w:spacing w:line="540" w:lineRule="exact"/>
        <w:ind w:firstLine="640"/>
        <w:rPr>
          <w:rFonts w:hint="eastAsia" w:ascii="仿宋" w:hAnsi="仿宋" w:eastAsia="仿宋" w:cs="仿宋"/>
          <w:bCs/>
          <w:szCs w:val="32"/>
          <w:lang w:eastAsia="zh-CN"/>
        </w:rPr>
      </w:pPr>
      <w:r>
        <w:rPr>
          <w:rFonts w:hint="eastAsia" w:ascii="仿宋" w:hAnsi="仿宋" w:eastAsia="仿宋" w:cs="仿宋"/>
          <w:bCs/>
          <w:szCs w:val="32"/>
        </w:rPr>
        <w:t>11. 2023年上半年经审计的第三方审计财审报告及2023年上半年度完税证明</w:t>
      </w:r>
      <w:r>
        <w:rPr>
          <w:rFonts w:hint="eastAsia" w:ascii="仿宋" w:hAnsi="仿宋" w:eastAsia="仿宋" w:cs="仿宋"/>
          <w:bCs/>
          <w:szCs w:val="32"/>
          <w:lang w:eastAsia="zh-CN"/>
        </w:rPr>
        <w:t>。</w:t>
      </w:r>
    </w:p>
    <w:sectPr>
      <w:pgSz w:w="11906" w:h="16838"/>
      <w:pgMar w:top="1440" w:right="1746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65633BD9"/>
    <w:rsid w:val="00175A1E"/>
    <w:rsid w:val="00290585"/>
    <w:rsid w:val="006425A8"/>
    <w:rsid w:val="00DB2748"/>
    <w:rsid w:val="00ED79EB"/>
    <w:rsid w:val="075D463D"/>
    <w:rsid w:val="0B6F554D"/>
    <w:rsid w:val="21BC7460"/>
    <w:rsid w:val="273701AC"/>
    <w:rsid w:val="2B4E5AE3"/>
    <w:rsid w:val="39702397"/>
    <w:rsid w:val="451129F9"/>
    <w:rsid w:val="565347D4"/>
    <w:rsid w:val="5A2A754D"/>
    <w:rsid w:val="642A4AE8"/>
    <w:rsid w:val="65633BD9"/>
    <w:rsid w:val="68140F3D"/>
    <w:rsid w:val="68932D06"/>
    <w:rsid w:val="75292C50"/>
    <w:rsid w:val="7580276F"/>
    <w:rsid w:val="7BC259CE"/>
    <w:rsid w:val="7DEF3A71"/>
    <w:rsid w:val="DFFFFEE3"/>
    <w:rsid w:val="E772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1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页眉 字符"/>
    <w:basedOn w:val="10"/>
    <w:link w:val="7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</Words>
  <Characters>869</Characters>
  <Lines>7</Lines>
  <Paragraphs>2</Paragraphs>
  <TotalTime>66</TotalTime>
  <ScaleCrop>false</ScaleCrop>
  <LinksUpToDate>false</LinksUpToDate>
  <CharactersWithSpaces>1019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2022-01-11T16:25:00Z</dcterms:created>
  <dc:creator>张郁</dc:creator>
  <cp:lastModifiedBy>anzhenxing</cp:lastModifiedBy>
  <cp:lastPrinted>2022-06-10T11:47:00Z</cp:lastPrinted>
  <dcterms:modified xsi:type="dcterms:W3CDTF">2023-09-13T09:42:12Z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0AABA1B62F83443DBD10A7D0CCCDEE04</vt:lpwstr>
  </property>
</Properties>
</file>