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附件4-4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数字经济领军型企业做优奖励资金申报表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77"/>
        <w:gridCol w:w="1616"/>
        <w:gridCol w:w="1440"/>
        <w:gridCol w:w="1294"/>
        <w:gridCol w:w="464"/>
        <w:gridCol w:w="818"/>
        <w:gridCol w:w="98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18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19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356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0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数字经济领军型企业发展基本信息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企业所属领域</w:t>
            </w:r>
          </w:p>
        </w:tc>
        <w:tc>
          <w:tcPr>
            <w:tcW w:w="30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工业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服务业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农业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</w:p>
        </w:tc>
        <w:tc>
          <w:tcPr>
            <w:tcW w:w="17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企业入统时间</w:t>
            </w: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当年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上一当年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  <w:u w:val="none"/>
                <w:lang w:val="en-US" w:eastAsia="zh-CN"/>
              </w:rPr>
              <w:t>当年同比增长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主要产品情况</w:t>
            </w: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1.主要产品名称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当年销售收入（万元）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2.主要产品名称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当年销售收入（万元）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pStyle w:val="4"/>
              <w:ind w:left="0" w:leftChars="0" w:firstLine="0" w:firstLineChars="0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领军型企业做优计划</w:t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（每条不超过50字，总数不超过200字）</w:t>
            </w:r>
          </w:p>
        </w:tc>
        <w:tc>
          <w:tcPr>
            <w:tcW w:w="6619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说明</w:t>
            </w:r>
          </w:p>
        </w:tc>
        <w:tc>
          <w:tcPr>
            <w:tcW w:w="6619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产品当年销售收入占比是指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产品当年销售收入占企业当年销售收入的百分比。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数字经济领军型企业做优奖励</w:t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6.产业链上、下游带动情况，及带动产业链本地配套计划规划；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7.企业未来发展计划。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</w:t>
      </w:r>
      <w:r>
        <w:rPr>
          <w:rFonts w:hint="eastAsia" w:ascii="黑体" w:hAnsi="黑体" w:eastAsia="黑体" w:cs="黑体"/>
          <w:lang w:val="en-US" w:eastAsia="zh-CN"/>
        </w:rPr>
        <w:t>产品情况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（按产品单列）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  <w:r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  <w:t>产品基本功能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2.应用领域；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3.生产研发及销售情况；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4.产品经济效益情况（产品的产值、利润等情况）。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三、企业做优计划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......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 w:ascii="仿宋_GB2312" w:hAnsi="仿宋_GB2312" w:eastAsia="仿宋_GB2312" w:cs="仿宋_GB2312"/>
          <w:lang w:val="en-US" w:eastAsia="zh-CN"/>
        </w:rPr>
        <w:t>资金申报报告内容不超过3000字。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数字经济领军型企业做优奖励资金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overflowPunct/>
        <w:topLinePunct w:val="0"/>
        <w:bidi w:val="0"/>
        <w:spacing w:before="0" w:beforeAutospacing="0" w:after="0" w:afterAutospacing="0" w:line="56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1.</w:t>
      </w:r>
      <w:r>
        <w:rPr>
          <w:rFonts w:hint="eastAsia" w:eastAsia="仿宋_GB2312"/>
          <w:color w:val="auto"/>
          <w:sz w:val="32"/>
          <w:lang w:val="en-US" w:eastAsia="zh-CN"/>
        </w:rPr>
        <w:t>数字经济领军型企业</w:t>
      </w:r>
      <w:r>
        <w:rPr>
          <w:rFonts w:hint="eastAsia"/>
          <w:color w:val="auto"/>
          <w:sz w:val="32"/>
          <w:lang w:val="en-US" w:eastAsia="zh-CN"/>
        </w:rPr>
        <w:t>做优</w:t>
      </w:r>
      <w:r>
        <w:rPr>
          <w:rFonts w:hint="eastAsia" w:eastAsia="仿宋_GB2312"/>
          <w:color w:val="auto"/>
          <w:sz w:val="32"/>
          <w:lang w:val="en-US" w:eastAsia="zh-CN"/>
        </w:rPr>
        <w:t>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2.</w:t>
      </w:r>
      <w:r>
        <w:rPr>
          <w:rFonts w:hint="eastAsia" w:eastAsia="仿宋_GB2312"/>
          <w:color w:val="auto"/>
          <w:sz w:val="32"/>
          <w:lang w:val="en-US" w:eastAsia="zh-CN"/>
        </w:rPr>
        <w:t>企业当年规模及证明材料；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3.</w:t>
      </w:r>
      <w:r>
        <w:rPr>
          <w:rFonts w:hint="eastAsia" w:eastAsia="仿宋_GB2312"/>
          <w:color w:val="auto"/>
          <w:sz w:val="32"/>
          <w:lang w:val="en-US" w:eastAsia="zh-CN"/>
        </w:rPr>
        <w:t>企业营业收入增长率及证明材料；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4.</w:t>
      </w:r>
      <w:r>
        <w:rPr>
          <w:rFonts w:hint="eastAsia" w:eastAsia="仿宋_GB2312"/>
          <w:color w:val="auto"/>
          <w:sz w:val="32"/>
          <w:lang w:val="en-US" w:eastAsia="zh-CN"/>
        </w:rPr>
        <w:t>企业营业执照、</w:t>
      </w:r>
      <w:r>
        <w:rPr>
          <w:rFonts w:hint="default" w:eastAsia="仿宋_GB2312"/>
          <w:color w:val="auto"/>
          <w:sz w:val="32"/>
          <w:lang w:val="en-US" w:eastAsia="zh-CN"/>
        </w:rPr>
        <w:t>专利/著作权证书、资质证书、认证证书、获奖证书、人员资质证明、企业所获各级政府奖励</w:t>
      </w:r>
      <w:r>
        <w:rPr>
          <w:rFonts w:hint="eastAsia" w:eastAsia="仿宋_GB2312"/>
          <w:color w:val="auto"/>
          <w:sz w:val="32"/>
          <w:lang w:val="en-US" w:eastAsia="zh-CN"/>
        </w:rPr>
        <w:t>；</w:t>
      </w:r>
    </w:p>
    <w:p>
      <w:pPr>
        <w:pStyle w:val="2"/>
        <w:ind w:firstLine="640"/>
        <w:rPr>
          <w:highlight w:val="none"/>
        </w:rPr>
      </w:pP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5.2</w:t>
      </w:r>
      <w:r>
        <w:rPr>
          <w:rFonts w:ascii="仿宋_GB2312" w:hAnsi="仿宋_GB2312" w:eastAsia="仿宋_GB2312" w:cs="仿宋_GB2312"/>
          <w:bCs/>
          <w:szCs w:val="32"/>
          <w:highlight w:val="none"/>
        </w:rPr>
        <w:t>021</w:t>
      </w: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年、2</w:t>
      </w:r>
      <w:r>
        <w:rPr>
          <w:rFonts w:ascii="仿宋_GB2312" w:hAnsi="仿宋_GB2312" w:eastAsia="仿宋_GB2312" w:cs="仿宋_GB2312"/>
          <w:bCs/>
          <w:szCs w:val="32"/>
          <w:highlight w:val="none"/>
        </w:rPr>
        <w:t>022</w:t>
      </w: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年经审计的第三方审计财务报告；</w:t>
      </w:r>
    </w:p>
    <w:p>
      <w:pPr>
        <w:pStyle w:val="2"/>
        <w:ind w:firstLine="640"/>
        <w:rPr>
          <w:rFonts w:ascii="仿宋_GB2312" w:hAnsi="仿宋_GB2312" w:eastAsia="仿宋_GB2312" w:cs="仿宋_GB2312"/>
          <w:bCs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6.企业基本养老保险参保缴费证明（单位）、所得税情况、年度完税证明、在职研发人员的沈阳市基本养老保险缴费证明（个人）、研发人员中如涉及退休人员，需提劳动合同及身份证复印件等材料；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rPr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</w:t>
      </w:r>
      <w:r>
        <w:rPr>
          <w:rFonts w:hint="eastAsia"/>
          <w:highlight w:val="none"/>
        </w:rPr>
        <w:t>7.如企业所销售产品不全为数字经济产品时，需满足以下条件之一：（1）两年全口径财务审计报告中有针对数字经济产品的审计数据；（2）有针对数字经济产品的专项审计报告；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eastAsia="仿宋_GB2312"/>
          <w:color w:val="auto"/>
          <w:sz w:val="32"/>
        </w:rPr>
      </w:pPr>
      <w:bookmarkStart w:id="0" w:name="_Hlk132292355"/>
      <w:r>
        <w:rPr>
          <w:rFonts w:ascii="仿宋_GB2312" w:hAnsi="仿宋_GB2312" w:cs="仿宋_GB2312"/>
          <w:bCs/>
          <w:szCs w:val="32"/>
          <w:highlight w:val="none"/>
        </w:rPr>
        <w:t>8</w:t>
      </w:r>
      <w:r>
        <w:rPr>
          <w:rFonts w:hint="eastAsia" w:ascii="仿宋_GB2312" w:hAnsi="仿宋_GB2312" w:cs="仿宋_GB2312"/>
          <w:bCs/>
          <w:szCs w:val="32"/>
          <w:highlight w:val="none"/>
        </w:rPr>
        <w:t>.企业发展规划</w:t>
      </w:r>
      <w:bookmarkEnd w:id="0"/>
      <w:r>
        <w:rPr>
          <w:rFonts w:hint="eastAsia" w:ascii="仿宋_GB2312" w:hAnsi="仿宋_GB2312" w:cs="仿宋_GB2312"/>
          <w:bCs/>
          <w:szCs w:val="32"/>
          <w:highlight w:val="none"/>
        </w:rPr>
        <w:t>。</w:t>
      </w:r>
      <w:bookmarkStart w:id="1" w:name="_GoBack"/>
      <w:bookmarkEnd w:id="1"/>
    </w:p>
    <w:p>
      <w:pPr>
        <w:pStyle w:val="5"/>
      </w:pPr>
    </w:p>
    <w:sectPr>
      <w:footerReference r:id="rId3" w:type="default"/>
      <w:pgSz w:w="11906" w:h="16838"/>
      <w:pgMar w:top="1213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00000000"/>
    <w:rsid w:val="00983A19"/>
    <w:rsid w:val="01174FC4"/>
    <w:rsid w:val="0159643C"/>
    <w:rsid w:val="0174738C"/>
    <w:rsid w:val="047A76BA"/>
    <w:rsid w:val="062E66F3"/>
    <w:rsid w:val="067B14C5"/>
    <w:rsid w:val="06EF2CB6"/>
    <w:rsid w:val="097B048F"/>
    <w:rsid w:val="09BC6E9E"/>
    <w:rsid w:val="0A5322A3"/>
    <w:rsid w:val="0F997AB3"/>
    <w:rsid w:val="0FC65161"/>
    <w:rsid w:val="11D46502"/>
    <w:rsid w:val="132E6352"/>
    <w:rsid w:val="153515A4"/>
    <w:rsid w:val="15EA47EB"/>
    <w:rsid w:val="16C575FC"/>
    <w:rsid w:val="19014768"/>
    <w:rsid w:val="20CC367F"/>
    <w:rsid w:val="21487BB5"/>
    <w:rsid w:val="21785031"/>
    <w:rsid w:val="23270CB5"/>
    <w:rsid w:val="23394445"/>
    <w:rsid w:val="23E93CAC"/>
    <w:rsid w:val="254545B1"/>
    <w:rsid w:val="29230F99"/>
    <w:rsid w:val="2934728F"/>
    <w:rsid w:val="298D111D"/>
    <w:rsid w:val="29A9077F"/>
    <w:rsid w:val="29C3590E"/>
    <w:rsid w:val="2F4865CE"/>
    <w:rsid w:val="301D46D4"/>
    <w:rsid w:val="30617F11"/>
    <w:rsid w:val="31772E83"/>
    <w:rsid w:val="357E657F"/>
    <w:rsid w:val="359A4129"/>
    <w:rsid w:val="37DC21DB"/>
    <w:rsid w:val="37F13E50"/>
    <w:rsid w:val="39703548"/>
    <w:rsid w:val="3A65686E"/>
    <w:rsid w:val="3AC31D4C"/>
    <w:rsid w:val="3AC75CB5"/>
    <w:rsid w:val="40C13245"/>
    <w:rsid w:val="441B1E83"/>
    <w:rsid w:val="47341146"/>
    <w:rsid w:val="47512160"/>
    <w:rsid w:val="494D369D"/>
    <w:rsid w:val="4F972FF2"/>
    <w:rsid w:val="52C3781C"/>
    <w:rsid w:val="53736F01"/>
    <w:rsid w:val="55AA4260"/>
    <w:rsid w:val="56AA6C03"/>
    <w:rsid w:val="56EE792E"/>
    <w:rsid w:val="59224DAE"/>
    <w:rsid w:val="662B5023"/>
    <w:rsid w:val="6907652F"/>
    <w:rsid w:val="69FA6EC5"/>
    <w:rsid w:val="6A02658B"/>
    <w:rsid w:val="6B8A57A2"/>
    <w:rsid w:val="6CDC72BB"/>
    <w:rsid w:val="6DB019AB"/>
    <w:rsid w:val="6E443ACF"/>
    <w:rsid w:val="700268B5"/>
    <w:rsid w:val="714072C1"/>
    <w:rsid w:val="714F07BF"/>
    <w:rsid w:val="71986DAE"/>
    <w:rsid w:val="71C46B93"/>
    <w:rsid w:val="74055DF6"/>
    <w:rsid w:val="78DE72CD"/>
    <w:rsid w:val="78EE53F7"/>
    <w:rsid w:val="7A1B4864"/>
    <w:rsid w:val="7AAF6209"/>
    <w:rsid w:val="7BE000DC"/>
    <w:rsid w:val="7E771D18"/>
    <w:rsid w:val="7E823A24"/>
    <w:rsid w:val="93BCC87F"/>
    <w:rsid w:val="9EEE0186"/>
    <w:rsid w:val="D9E7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819</Words>
  <Characters>873</Characters>
  <Lines>0</Lines>
  <Paragraphs>0</Paragraphs>
  <TotalTime>0</TotalTime>
  <ScaleCrop>false</ScaleCrop>
  <LinksUpToDate>false</LinksUpToDate>
  <CharactersWithSpaces>874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安振兴</cp:lastModifiedBy>
  <cp:lastPrinted>2022-06-10T11:40:00Z</cp:lastPrinted>
  <dcterms:modified xsi:type="dcterms:W3CDTF">2023-09-08T13:42:53Z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EAE59412BFA94F7790A629AF4C0F6D53</vt:lpwstr>
  </property>
</Properties>
</file>