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bookmarkStart w:id="1" w:name="_GoBack"/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附件4-1</w:t>
      </w:r>
    </w:p>
    <w:p>
      <w:pPr>
        <w:pStyle w:val="4"/>
        <w:ind w:firstLine="0" w:firstLineChars="0"/>
        <w:jc w:val="center"/>
        <w:rPr>
          <w:rFonts w:eastAsia="宋体"/>
          <w:w w:val="85"/>
          <w:highlight w:val="none"/>
        </w:rPr>
      </w:pPr>
      <w:r>
        <w:rPr>
          <w:rFonts w:hint="eastAsia" w:ascii="宋体" w:hAnsi="宋体" w:eastAsia="宋体" w:cs="宋体"/>
          <w:b/>
          <w:w w:val="85"/>
          <w:sz w:val="44"/>
          <w:szCs w:val="44"/>
          <w:highlight w:val="none"/>
        </w:rPr>
        <w:t>数字经济硬件类产品项目资金申报表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87"/>
        <w:gridCol w:w="954"/>
        <w:gridCol w:w="777"/>
        <w:gridCol w:w="178"/>
        <w:gridCol w:w="940"/>
        <w:gridCol w:w="203"/>
        <w:gridCol w:w="806"/>
        <w:gridCol w:w="137"/>
        <w:gridCol w:w="872"/>
        <w:gridCol w:w="1015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9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3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硬件类产品产业化项目基本信息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8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3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18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73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8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3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18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731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所属区域</w:t>
            </w: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30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  <w:highlight w:val="none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当年固定资产投资完成情况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购买及建造房屋和建筑物</w:t>
            </w:r>
          </w:p>
        </w:tc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一般办公设备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专用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设备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运输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机械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其他固定资产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exac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10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1.建设地址；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2.占地面积、建筑面积；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3.主要建设内容（厂房、生产线、设备设施等）；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4.主要生产产品；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5.建成后预计产品产量、产值等经济效益。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进展情况</w:t>
            </w: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项目总体建设进展情况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882" w:type="dxa"/>
            <w:gridSpan w:val="9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1.项目总体建设进度；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2.项目总体已完成的建设内容（厂房、生产线、设备设施等）。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rPr>
                <w:highlight w:val="none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项目当年建设进展情况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882" w:type="dxa"/>
            <w:gridSpan w:val="9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（厂房、生产线、设备设施等）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。</w:t>
            </w:r>
          </w:p>
        </w:tc>
      </w:tr>
    </w:tbl>
    <w:tbl>
      <w:tblPr>
        <w:tblStyle w:val="10"/>
        <w:tblpPr w:leftFromText="180" w:rightFromText="180" w:vertAnchor="text" w:horzAnchor="page" w:tblpX="1806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9"/>
        <w:gridCol w:w="1745"/>
        <w:gridCol w:w="1725"/>
        <w:gridCol w:w="1759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生产产品名称</w:t>
            </w:r>
          </w:p>
        </w:tc>
        <w:tc>
          <w:tcPr>
            <w:tcW w:w="6783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restart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项目投产前（2021年）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产品产能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年销售收入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年纳税总额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年利润总额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9" w:type="dxa"/>
            <w:vMerge w:val="restart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项目达产后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新增产能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年新增销售收入（万元）</w:t>
            </w:r>
          </w:p>
        </w:tc>
        <w:tc>
          <w:tcPr>
            <w:tcW w:w="1554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年新增利税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年新增利润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554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</w:trPr>
        <w:tc>
          <w:tcPr>
            <w:tcW w:w="17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产品基本情况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6783" w:type="dxa"/>
            <w:gridSpan w:val="4"/>
          </w:tcPr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基本情况主要包括：</w:t>
            </w:r>
          </w:p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1.产品基本功能；</w:t>
            </w:r>
          </w:p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2.应用领域；</w:t>
            </w:r>
          </w:p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3.研发生产制造及销售情况；</w:t>
            </w:r>
          </w:p>
          <w:p>
            <w:pPr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4.产品经济效益情况等。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17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说明</w:t>
            </w:r>
          </w:p>
        </w:tc>
        <w:tc>
          <w:tcPr>
            <w:tcW w:w="6783" w:type="dxa"/>
            <w:gridSpan w:val="4"/>
          </w:tcPr>
          <w:p>
            <w:pPr>
              <w:spacing w:line="40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1.项目是指：为了提高技术水平、扩大产品生产规模、提高企业生产效率所投资建设的生产环境。</w:t>
            </w:r>
          </w:p>
          <w:p>
            <w:pPr>
              <w:spacing w:line="40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2.产品是指：项目建成后所生产的产品。</w:t>
            </w:r>
          </w:p>
          <w:p>
            <w:pPr>
              <w:spacing w:line="400" w:lineRule="exact"/>
              <w:rPr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3.新增是指：在原有（产能、销售收入、纳税、利润）基础上的增加部分。</w:t>
            </w:r>
          </w:p>
        </w:tc>
      </w:tr>
    </w:tbl>
    <w:p>
      <w:pPr>
        <w:spacing w:line="560" w:lineRule="exact"/>
        <w:rPr>
          <w:highlight w:val="none"/>
        </w:rPr>
      </w:pPr>
    </w:p>
    <w:p>
      <w:pPr>
        <w:pStyle w:val="2"/>
        <w:ind w:firstLine="0" w:firstLineChars="0"/>
        <w:rPr>
          <w:rFonts w:eastAsia="仿宋_GB2312"/>
          <w:highlight w:val="none"/>
        </w:rPr>
      </w:pPr>
    </w:p>
    <w:p>
      <w:pPr>
        <w:rPr>
          <w:highlight w:val="none"/>
        </w:rPr>
      </w:pPr>
    </w:p>
    <w:p>
      <w:pPr>
        <w:pStyle w:val="2"/>
        <w:ind w:firstLine="640"/>
        <w:rPr>
          <w:highlight w:val="none"/>
        </w:rPr>
      </w:pPr>
    </w:p>
    <w:p>
      <w:pPr>
        <w:spacing w:line="64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数字经济硬件类产品项目资金申请报告</w:t>
      </w:r>
    </w:p>
    <w:p>
      <w:pPr>
        <w:spacing w:line="64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一、企业基本情况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3.主要生产产品情况：主要产品基本功能、应用领域、研发生产制造及销售情况、产品经济效益情况；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二、项目背景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1.项目的由来；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2.必要性；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3.意义；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4.国内外同行业发展现状；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5.项目未来前景。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三、项目总投资及当年投资主要内容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1.项目总体情况；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2.项目总体建设内容；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3.项目总投资概算详细情况；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4.项目当年主要建设内容；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5.项目当年投资概算详细情况。</w:t>
      </w:r>
    </w:p>
    <w:p>
      <w:pPr>
        <w:spacing w:line="54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四、项目</w:t>
      </w:r>
      <w:r>
        <w:rPr>
          <w:rFonts w:hint="eastAsia" w:ascii="黑体" w:hAnsi="黑体" w:eastAsia="黑体" w:cs="黑体"/>
          <w:szCs w:val="32"/>
          <w:highlight w:val="none"/>
        </w:rPr>
        <w:t>总投资及当年投资</w:t>
      </w:r>
      <w:r>
        <w:rPr>
          <w:rFonts w:hint="eastAsia" w:eastAsia="黑体"/>
          <w:highlight w:val="none"/>
        </w:rPr>
        <w:t>的作用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1.项目建成（总体投资完成）对公司及产业发展的作用及意义；</w:t>
      </w:r>
    </w:p>
    <w:p>
      <w:pPr>
        <w:spacing w:line="540" w:lineRule="exact"/>
        <w:ind w:firstLine="640" w:firstLineChars="200"/>
        <w:rPr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2.项目当年投资对项目总体建设的作用及意义。</w:t>
      </w:r>
    </w:p>
    <w:p>
      <w:pPr>
        <w:pStyle w:val="4"/>
        <w:spacing w:line="54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五、项目建成后生产</w:t>
      </w:r>
      <w:r>
        <w:rPr>
          <w:rFonts w:hint="eastAsia" w:ascii="黑体" w:hAnsi="黑体" w:eastAsia="黑体" w:cs="黑体"/>
          <w:highlight w:val="none"/>
        </w:rPr>
        <w:t>产品情况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</w:t>
      </w:r>
      <w:r>
        <w:rPr>
          <w:rFonts w:ascii="仿宋_GB2312" w:hAnsi="仿宋_GB2312" w:cs="仿宋_GB2312"/>
          <w:szCs w:val="32"/>
          <w:highlight w:val="none"/>
        </w:rPr>
        <w:t>产品基本功能</w:t>
      </w:r>
      <w:r>
        <w:rPr>
          <w:rFonts w:hint="eastAsia" w:ascii="仿宋_GB2312" w:hAnsi="仿宋_GB2312" w:cs="仿宋_GB2312"/>
          <w:szCs w:val="32"/>
          <w:highlight w:val="none"/>
        </w:rPr>
        <w:t>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2.应用领域；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3.生产研发及销售情况（含产品2020年主要经济指标、项目达产后主要经济指标）；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4.产品经济效益情况（产品的产值、利润等情况）。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六、项目及产品的经济效益（预期）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</w:t>
      </w:r>
    </w:p>
    <w:p>
      <w:pPr>
        <w:spacing w:line="48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......</w:t>
      </w:r>
    </w:p>
    <w:p>
      <w:pPr>
        <w:pStyle w:val="4"/>
        <w:spacing w:line="54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1.资金申报报告内容不超过3000字；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2.项目是指：为了提高技术水平、扩大产品生产规模、提高企业生产效率所投资建设的生产环境；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3.产品是指：项目建成后所生产的产品。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pStyle w:val="2"/>
        <w:ind w:firstLine="640"/>
        <w:rPr>
          <w:highlight w:val="none"/>
        </w:rPr>
      </w:pPr>
    </w:p>
    <w:p>
      <w:pPr>
        <w:pStyle w:val="2"/>
        <w:ind w:firstLine="640"/>
        <w:rPr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数字经济硬件类产品项目资金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left="640" w:leftChars="200"/>
        <w:rPr>
          <w:rFonts w:ascii="仿宋_GB2312" w:hAnsi="仿宋_GB2312" w:cs="仿宋_GB2312"/>
          <w:sz w:val="32"/>
          <w:szCs w:val="32"/>
          <w:highlight w:val="none"/>
        </w:rPr>
      </w:pPr>
    </w:p>
    <w:p>
      <w:pPr>
        <w:pStyle w:val="8"/>
        <w:widowControl/>
        <w:shd w:val="clear" w:color="auto" w:fill="FFFFFF"/>
        <w:spacing w:beforeAutospacing="0" w:afterAutospacing="0" w:line="560" w:lineRule="exact"/>
        <w:ind w:left="640" w:leftChars="200"/>
        <w:rPr>
          <w:bCs/>
          <w:snapToGrid w:val="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sz w:val="32"/>
          <w:szCs w:val="32"/>
          <w:highlight w:val="none"/>
        </w:rPr>
        <w:t>1.数字经济硬件类产品项目资金申报表；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2.企业营业执照，取得的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专利/著作权证书、资质证书、认证证书、获奖证书，获得的各级政府奖励等企业情况</w:t>
      </w:r>
      <w:r>
        <w:rPr>
          <w:rFonts w:hint="eastAsia" w:ascii="仿宋_GB2312" w:hAnsi="仿宋_GB2312" w:cs="仿宋_GB2312"/>
          <w:szCs w:val="32"/>
          <w:highlight w:val="none"/>
        </w:rPr>
        <w:t>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3.项目备案（核准）、环评、能评、土地使用证、施工许可等项目前期要件；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4.项目已完成建设内容相关的厂房（楼宇）、设施设备照片，软件或系统界面截图，以及申请报告中涉及的其他证明材料；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5.第三方审计财务报告（企业生产经营情况，项目当年投资明细、印证材料、大额合同、发票等，产品生产开发及销售情况）；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6.</w:t>
      </w:r>
      <w:r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bookmarkStart w:id="0" w:name="_Hlk132216218"/>
      <w:r>
        <w:rPr>
          <w:rFonts w:ascii="仿宋_GB2312" w:hAnsi="仿宋_GB2312" w:cs="仿宋_GB2312"/>
          <w:bCs/>
          <w:szCs w:val="32"/>
          <w:highlight w:val="none"/>
        </w:rPr>
        <w:t>7</w:t>
      </w:r>
      <w:r>
        <w:rPr>
          <w:rFonts w:hint="eastAsia" w:ascii="仿宋_GB2312" w:hAnsi="仿宋_GB2312" w:cs="仿宋_GB2312"/>
          <w:bCs/>
          <w:szCs w:val="32"/>
          <w:highlight w:val="none"/>
        </w:rPr>
        <w:t>.</w:t>
      </w:r>
      <w:bookmarkEnd w:id="0"/>
      <w:r>
        <w:rPr>
          <w:rFonts w:ascii="仿宋_GB2312" w:hAnsi="仿宋_GB2312" w:cs="仿宋_GB2312"/>
          <w:bCs/>
          <w:szCs w:val="32"/>
          <w:highlight w:val="none"/>
        </w:rPr>
        <w:t>项目投资明细和印证材料（经第三方审计的财务报告、大额合同、发票等）</w:t>
      </w:r>
      <w:r>
        <w:rPr>
          <w:rFonts w:hint="eastAsia" w:ascii="仿宋_GB2312" w:hAnsi="仿宋_GB2312" w:cs="仿宋_GB2312"/>
          <w:bCs/>
          <w:szCs w:val="32"/>
          <w:highlight w:val="none"/>
        </w:rPr>
        <w:t>；</w:t>
      </w:r>
    </w:p>
    <w:p>
      <w:pPr>
        <w:spacing w:line="560" w:lineRule="exact"/>
        <w:ind w:firstLine="640" w:firstLineChars="200"/>
        <w:rPr>
          <w:highlight w:val="none"/>
        </w:rPr>
      </w:pPr>
      <w:r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  <w:lang w:bidi="ar"/>
        </w:rPr>
        <w:t>8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  <w:lang w:bidi="ar"/>
        </w:rPr>
        <w:t>.联合体牵头单位还需提供联合协议和联合体工作方案。</w:t>
      </w:r>
    </w:p>
    <w:p>
      <w:pPr>
        <w:rPr>
          <w:highlight w:val="none"/>
        </w:rPr>
      </w:pPr>
    </w:p>
    <w:bookmarkEnd w:id="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NotDisplayPageBoundaries w:val="true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82464"/>
    <w:rsid w:val="00082464"/>
    <w:rsid w:val="005553EE"/>
    <w:rsid w:val="00B50FE2"/>
    <w:rsid w:val="00C05AD4"/>
    <w:rsid w:val="022B2560"/>
    <w:rsid w:val="027350EE"/>
    <w:rsid w:val="029626A7"/>
    <w:rsid w:val="02E8518B"/>
    <w:rsid w:val="040565E6"/>
    <w:rsid w:val="048F2A07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0A0575B"/>
    <w:rsid w:val="11D46502"/>
    <w:rsid w:val="12BF77FE"/>
    <w:rsid w:val="12ED3F98"/>
    <w:rsid w:val="146E6D2E"/>
    <w:rsid w:val="17D705E4"/>
    <w:rsid w:val="1916676B"/>
    <w:rsid w:val="192E65E2"/>
    <w:rsid w:val="19FF3B59"/>
    <w:rsid w:val="1A302680"/>
    <w:rsid w:val="1E743CD2"/>
    <w:rsid w:val="1FA0532B"/>
    <w:rsid w:val="20660C82"/>
    <w:rsid w:val="21487BB5"/>
    <w:rsid w:val="21785031"/>
    <w:rsid w:val="2296737B"/>
    <w:rsid w:val="238464B3"/>
    <w:rsid w:val="23CD6228"/>
    <w:rsid w:val="23E93CAC"/>
    <w:rsid w:val="25A26EA4"/>
    <w:rsid w:val="261C5190"/>
    <w:rsid w:val="265E2D4F"/>
    <w:rsid w:val="279F9265"/>
    <w:rsid w:val="29230F99"/>
    <w:rsid w:val="2934728F"/>
    <w:rsid w:val="298D111D"/>
    <w:rsid w:val="29C3590E"/>
    <w:rsid w:val="2BC653B6"/>
    <w:rsid w:val="2C9015E2"/>
    <w:rsid w:val="2CD655A4"/>
    <w:rsid w:val="2E9D0680"/>
    <w:rsid w:val="2F4865CE"/>
    <w:rsid w:val="301D46D4"/>
    <w:rsid w:val="305E1819"/>
    <w:rsid w:val="30617F11"/>
    <w:rsid w:val="30B82D87"/>
    <w:rsid w:val="32832364"/>
    <w:rsid w:val="32F059B5"/>
    <w:rsid w:val="33EE0C6D"/>
    <w:rsid w:val="34DE49BE"/>
    <w:rsid w:val="35692030"/>
    <w:rsid w:val="357E657F"/>
    <w:rsid w:val="36BE0C5A"/>
    <w:rsid w:val="37971A20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251F70"/>
    <w:rsid w:val="43C231E7"/>
    <w:rsid w:val="441B1E83"/>
    <w:rsid w:val="45B418DE"/>
    <w:rsid w:val="47341146"/>
    <w:rsid w:val="492E6041"/>
    <w:rsid w:val="498E331E"/>
    <w:rsid w:val="4CA34025"/>
    <w:rsid w:val="4ED4B577"/>
    <w:rsid w:val="52C3781C"/>
    <w:rsid w:val="53733C07"/>
    <w:rsid w:val="53736F01"/>
    <w:rsid w:val="5483023E"/>
    <w:rsid w:val="554A31E0"/>
    <w:rsid w:val="570F4E8E"/>
    <w:rsid w:val="580F3AC9"/>
    <w:rsid w:val="5B9A2F29"/>
    <w:rsid w:val="5BB23C55"/>
    <w:rsid w:val="5C765CA3"/>
    <w:rsid w:val="5E7A7F88"/>
    <w:rsid w:val="5F9A7640"/>
    <w:rsid w:val="61D34969"/>
    <w:rsid w:val="620223C7"/>
    <w:rsid w:val="6254208A"/>
    <w:rsid w:val="63D310C6"/>
    <w:rsid w:val="65AD76E1"/>
    <w:rsid w:val="666B6B20"/>
    <w:rsid w:val="6694059F"/>
    <w:rsid w:val="6907652F"/>
    <w:rsid w:val="69FA6EC5"/>
    <w:rsid w:val="6A02658B"/>
    <w:rsid w:val="6D455482"/>
    <w:rsid w:val="6D8E18E2"/>
    <w:rsid w:val="6DC92DC8"/>
    <w:rsid w:val="6EC904BD"/>
    <w:rsid w:val="6F34651C"/>
    <w:rsid w:val="6FCE1D56"/>
    <w:rsid w:val="6FFD4B36"/>
    <w:rsid w:val="700268B5"/>
    <w:rsid w:val="701402D9"/>
    <w:rsid w:val="70A110F6"/>
    <w:rsid w:val="74F3367C"/>
    <w:rsid w:val="75DF03F6"/>
    <w:rsid w:val="76730F7D"/>
    <w:rsid w:val="7755241E"/>
    <w:rsid w:val="78A5590E"/>
    <w:rsid w:val="78EE53F7"/>
    <w:rsid w:val="7AF618D0"/>
    <w:rsid w:val="7BE000DC"/>
    <w:rsid w:val="7C96748D"/>
    <w:rsid w:val="7CC529E3"/>
    <w:rsid w:val="7D8C22BD"/>
    <w:rsid w:val="7EF32B7F"/>
    <w:rsid w:val="7FBEC040"/>
    <w:rsid w:val="7FF77E4C"/>
    <w:rsid w:val="D90FC2A2"/>
    <w:rsid w:val="DB6AD0ED"/>
    <w:rsid w:val="DFFB415C"/>
    <w:rsid w:val="EF5BD86E"/>
    <w:rsid w:val="FECFF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282</Words>
  <Characters>1610</Characters>
  <Lines>13</Lines>
  <Paragraphs>3</Paragraphs>
  <TotalTime>10</TotalTime>
  <ScaleCrop>false</ScaleCrop>
  <LinksUpToDate>false</LinksUpToDate>
  <CharactersWithSpaces>1889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2021-08-13T14:49:00Z</dcterms:created>
  <dc:creator>Administrator</dc:creator>
  <cp:lastModifiedBy>anzhenxing</cp:lastModifiedBy>
  <cp:lastPrinted>2023-03-07T11:49:00Z</cp:lastPrinted>
  <dcterms:modified xsi:type="dcterms:W3CDTF">2023-04-17T09:47:48Z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