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附件4-9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制造业数字化升级项目资金申报表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46"/>
        <w:gridCol w:w="286"/>
        <w:gridCol w:w="832"/>
        <w:gridCol w:w="654"/>
        <w:gridCol w:w="669"/>
        <w:gridCol w:w="652"/>
        <w:gridCol w:w="473"/>
        <w:gridCol w:w="470"/>
        <w:gridCol w:w="412"/>
        <w:gridCol w:w="296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069" w:type="dxa"/>
            <w:gridSpan w:val="11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u w:val="none"/>
                <w:lang w:eastAsia="zh-CN"/>
              </w:rPr>
              <w:t>申请</w:t>
            </w:r>
            <w:r>
              <w:rPr>
                <w:rFonts w:hint="eastAsia"/>
                <w:bCs/>
                <w:color w:val="auto"/>
                <w:sz w:val="24"/>
                <w:u w:val="none"/>
              </w:rPr>
              <w:t>金额</w:t>
            </w: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（万元）</w:t>
            </w: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制造业数字化升级项目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06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  <w:t>审批监管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  <w:t>平台代码</w:t>
            </w:r>
          </w:p>
        </w:tc>
        <w:tc>
          <w:tcPr>
            <w:tcW w:w="29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建设性质</w:t>
            </w:r>
          </w:p>
        </w:tc>
        <w:tc>
          <w:tcPr>
            <w:tcW w:w="28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新建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 xml:space="preserve"> 续建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 xml:space="preserve"> 已建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3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3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8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设备升级或改造</w:t>
            </w:r>
          </w:p>
        </w:tc>
        <w:tc>
          <w:tcPr>
            <w:tcW w:w="11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06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6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6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所属领域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06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Lines="0" w:line="280" w:lineRule="exact"/>
              <w:jc w:val="both"/>
              <w:textAlignment w:val="auto"/>
              <w:rPr>
                <w:rFonts w:hint="eastAsia" w:ascii="仿宋_GB2312" w:hAnsi="Wingdings"/>
                <w:color w:val="auto"/>
                <w:sz w:val="22"/>
                <w:szCs w:val="22"/>
              </w:rPr>
            </w:pP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汽车及零部件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t>通用机械装备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t>重矿装备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t>机床及功能部件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00A8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Lines="0" w:line="28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电力装备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t>冶金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t>石油化工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t>农产品深加工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建设内容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069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设备购置、改造情况（设备购置租赁、升级改造、软硬件投入等）；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63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63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220" w:lineRule="exact"/>
              <w:jc w:val="center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企业申报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22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自愿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承诺</w:t>
            </w:r>
          </w:p>
        </w:tc>
        <w:tc>
          <w:tcPr>
            <w:tcW w:w="7069" w:type="dxa"/>
            <w:gridSpan w:val="11"/>
            <w:noWrap w:val="0"/>
            <w:vAlign w:val="top"/>
          </w:tcPr>
          <w:p>
            <w:pPr>
              <w:spacing w:before="115" w:beforeLines="20"/>
              <w:jc w:val="both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企业申报项目获得奖励资金后，如未按期完成项目建设，承诺无条件将全部奖励资金按原渠道退回。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制造业数字化项目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1.项目建成（总体投资完成）对公司及产业发展的作用及意义；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2.项目当年投资对项目建设的作用及意义。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五、项目经济效益（预期）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1.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2.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3.</w:t>
      </w:r>
    </w:p>
    <w:p>
      <w:pPr>
        <w:spacing w:line="500" w:lineRule="exact"/>
        <w:ind w:firstLine="640" w:firstLineChars="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</w:t>
      </w:r>
      <w:r>
        <w:rPr>
          <w:rFonts w:hint="eastAsia" w:ascii="仿宋_GB2312" w:hAnsi="仿宋_GB2312" w:cs="仿宋_GB2312"/>
          <w:b/>
          <w:bCs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自愿承诺：</w:t>
      </w:r>
      <w:r>
        <w:rPr>
          <w:rFonts w:hint="eastAsia" w:ascii="仿宋_GB2312" w:hAnsi="仿宋_GB2312" w:cs="仿宋_GB2312"/>
          <w:lang w:val="en-US" w:eastAsia="zh-CN"/>
        </w:rPr>
        <w:t>企业申报项目获得奖励资金后，如未按期完成项目建设，承诺无条件将全部奖励资金按原渠道退回。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制造业数字化升级项目资金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FF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制造业数字化升级资金申报表；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升级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竣工验收报告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或建设进度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项目投资明细和印证材料（经第三方审计的财务报告、大额合同、发票等）；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eastAsia="仿宋_GB231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7.</w:t>
      </w:r>
      <w:bookmarkStart w:id="0" w:name="_GoBack"/>
      <w:bookmarkEnd w:id="0"/>
      <w:r>
        <w:rPr>
          <w:rFonts w:hint="eastAsia"/>
          <w:highlight w:val="none"/>
          <w:lang w:val="en-US" w:eastAsia="zh-CN"/>
        </w:rPr>
        <w:t>其他有助于说明项目情况和服务能力的资质证书、奖励证书、评估认定、用户评价等证明材料。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9626A7"/>
    <w:rsid w:val="02E8518B"/>
    <w:rsid w:val="040565E6"/>
    <w:rsid w:val="04CE5041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666322"/>
    <w:rsid w:val="11D46502"/>
    <w:rsid w:val="12ED3F98"/>
    <w:rsid w:val="146E6D2E"/>
    <w:rsid w:val="17D705E4"/>
    <w:rsid w:val="18082A82"/>
    <w:rsid w:val="1916676B"/>
    <w:rsid w:val="192E65E2"/>
    <w:rsid w:val="1A302680"/>
    <w:rsid w:val="1AF86AF2"/>
    <w:rsid w:val="21487BB5"/>
    <w:rsid w:val="21785031"/>
    <w:rsid w:val="238464B3"/>
    <w:rsid w:val="239E1D35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14E77AA"/>
    <w:rsid w:val="31C34136"/>
    <w:rsid w:val="32F059B5"/>
    <w:rsid w:val="34B603E2"/>
    <w:rsid w:val="34DE49BE"/>
    <w:rsid w:val="35692030"/>
    <w:rsid w:val="357E657F"/>
    <w:rsid w:val="37DC21DB"/>
    <w:rsid w:val="3806588E"/>
    <w:rsid w:val="38B27089"/>
    <w:rsid w:val="3A355F36"/>
    <w:rsid w:val="3CA81833"/>
    <w:rsid w:val="3CB35E36"/>
    <w:rsid w:val="3D1B7FCD"/>
    <w:rsid w:val="3FD352B0"/>
    <w:rsid w:val="40D249E5"/>
    <w:rsid w:val="42C908B3"/>
    <w:rsid w:val="43C231E7"/>
    <w:rsid w:val="441B1E83"/>
    <w:rsid w:val="45B0686A"/>
    <w:rsid w:val="45B418DE"/>
    <w:rsid w:val="47341146"/>
    <w:rsid w:val="4BED7721"/>
    <w:rsid w:val="4CA34025"/>
    <w:rsid w:val="5019798E"/>
    <w:rsid w:val="51C801E6"/>
    <w:rsid w:val="52C3781C"/>
    <w:rsid w:val="53733C07"/>
    <w:rsid w:val="53736F01"/>
    <w:rsid w:val="54B95106"/>
    <w:rsid w:val="554A31E0"/>
    <w:rsid w:val="570F4E8E"/>
    <w:rsid w:val="580F3AC9"/>
    <w:rsid w:val="5AB34D71"/>
    <w:rsid w:val="5B9A2F29"/>
    <w:rsid w:val="5BB23C55"/>
    <w:rsid w:val="5C765CA3"/>
    <w:rsid w:val="5E7A7F88"/>
    <w:rsid w:val="5F9A7640"/>
    <w:rsid w:val="620223C7"/>
    <w:rsid w:val="6254208A"/>
    <w:rsid w:val="666B6B20"/>
    <w:rsid w:val="6694059F"/>
    <w:rsid w:val="67165913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755241E"/>
    <w:rsid w:val="78A5590E"/>
    <w:rsid w:val="78EE53F7"/>
    <w:rsid w:val="7AF618D0"/>
    <w:rsid w:val="7BE000DC"/>
    <w:rsid w:val="7CC529E3"/>
    <w:rsid w:val="7D8C22BD"/>
    <w:rsid w:val="7EF3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1349</Words>
  <Characters>1427</Characters>
  <Lines>0</Lines>
  <Paragraphs>0</Paragraphs>
  <TotalTime>1</TotalTime>
  <ScaleCrop>false</ScaleCrop>
  <LinksUpToDate>false</LinksUpToDate>
  <CharactersWithSpaces>1452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2021-08-11T06:49:00Z</dcterms:created>
  <dc:creator>Administrator</dc:creator>
  <cp:lastModifiedBy>虎东</cp:lastModifiedBy>
  <cp:lastPrinted>2021-08-23T04:54:00Z</cp:lastPrinted>
  <dcterms:modified xsi:type="dcterms:W3CDTF">2022-08-01T04:51:50Z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EAE59412BFA94F7790A629AF4C0F6D53</vt:lpwstr>
  </property>
</Properties>
</file>