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eastAsia="仿宋_GB2312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/>
          <w:lang w:val="en-US" w:eastAsia="zh-CN"/>
        </w:rPr>
        <w:t>2</w:t>
      </w:r>
    </w:p>
    <w:p>
      <w:pPr>
        <w:rPr>
          <w:rFonts w:hint="eastAsia"/>
        </w:rPr>
      </w:pPr>
    </w:p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申报企业需在系统提报证明材料清单</w:t>
      </w:r>
    </w:p>
    <w:p>
      <w:pPr>
        <w:ind w:left="0" w:leftChars="0" w:firstLine="0" w:firstLineChars="0"/>
        <w:rPr>
          <w:rFonts w:hint="eastAsia"/>
        </w:rPr>
      </w:pPr>
    </w:p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一、企业会计报表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截至2021年6月30日、2021年12月31日及2022年6月30日资产负债表；2021年1-6月、2021年年度、2022年1-6月利润表。</w:t>
      </w:r>
    </w:p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二、企业增值税纳税申报表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所属期是2021年6月1日-2021年6月30日，2022年6月1日-2022年6月30日全套材料。</w:t>
      </w:r>
    </w:p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三、企业金税系统实际销售金额查询截图：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2021年1-6月、2021年度、2022年1-6月累计金额。</w:t>
      </w:r>
    </w:p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四、企业销售收入明细账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2021年度、2022年1-6月。</w:t>
      </w:r>
    </w:p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五、企业应</w:t>
      </w:r>
      <w:bookmarkStart w:id="0" w:name="_GoBack"/>
      <w:bookmarkEnd w:id="0"/>
      <w:r>
        <w:rPr>
          <w:rFonts w:hint="eastAsia"/>
          <w:lang w:eastAsia="zh-CN"/>
        </w:rPr>
        <w:t>交税金明细账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2021年度、2022年1-6月。</w:t>
      </w:r>
    </w:p>
    <w:sectPr>
      <w:pgSz w:w="11906" w:h="16838"/>
      <w:pgMar w:top="1417" w:right="1474" w:bottom="1417" w:left="1474" w:header="851" w:footer="992" w:gutter="0"/>
      <w:cols w:space="0" w:num="1"/>
      <w:rtlGutter w:val="0"/>
      <w:docGrid w:type="lines" w:linePitch="43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EA3D4"/>
    <w:rsid w:val="1FF721E9"/>
    <w:rsid w:val="3CFFDFEF"/>
    <w:rsid w:val="45FDD933"/>
    <w:rsid w:val="57F7C6FF"/>
    <w:rsid w:val="6EBF7BD3"/>
    <w:rsid w:val="77C86FD8"/>
    <w:rsid w:val="7BD70CA0"/>
    <w:rsid w:val="B9BC864F"/>
    <w:rsid w:val="DDBE1E5D"/>
    <w:rsid w:val="DFFEA3D4"/>
    <w:rsid w:val="F7DF242C"/>
    <w:rsid w:val="FABB2F09"/>
    <w:rsid w:val="FBEF609B"/>
    <w:rsid w:val="FF47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line="600" w:lineRule="exact"/>
      <w:ind w:firstLine="640" w:firstLineChars="200"/>
      <w:jc w:val="both"/>
      <w:textAlignment w:val="baseline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ascii="Times New Roman" w:hAnsi="Times New Roman"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Times New Roman" w:hAnsi="Times New Roman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Times New Roman" w:hAnsi="Times New Roman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2022-06-22T21:19:00Z</dcterms:created>
  <dc:creator>liufang</dc:creator>
  <cp:lastModifiedBy>liufang</cp:lastModifiedBy>
  <dcterms:modified xsi:type="dcterms:W3CDTF">2022-06-22T19:00:02Z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